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16D5" w14:textId="77777777" w:rsidR="00AA2C44" w:rsidRDefault="00AA2C44">
      <w:r>
        <w:rPr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1D0B9" wp14:editId="70CE5C7F">
                <wp:simplePos x="0" y="0"/>
                <wp:positionH relativeFrom="margin">
                  <wp:posOffset>942340</wp:posOffset>
                </wp:positionH>
                <wp:positionV relativeFrom="paragraph">
                  <wp:posOffset>-16036</wp:posOffset>
                </wp:positionV>
                <wp:extent cx="4973955" cy="7931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DA14" w14:textId="77777777" w:rsidR="000858D0" w:rsidRPr="00C65019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 xml:space="preserve">Nevada Aging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and Disability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Division (ADSD)</w:t>
                            </w:r>
                          </w:p>
                          <w:p w14:paraId="41C1185E" w14:textId="48162F78" w:rsidR="000858D0" w:rsidRPr="00904EBF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Competitive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Subaward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8B73AA">
                              <w:rPr>
                                <w:b/>
                                <w:bCs/>
                                <w:sz w:val="12"/>
                              </w:rPr>
                              <w:br/>
                            </w:r>
                            <w:r w:rsidR="009024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Assisted Living Supportive Services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024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024C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State </w:t>
                            </w:r>
                            <w:r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ear</w:t>
                            </w:r>
                            <w:r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1D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pt;margin-top:-1.25pt;width:391.6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f9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" filled="f" stroked="f">
                <v:textbox>
                  <w:txbxContent>
                    <w:p w14:paraId="71BEDA14" w14:textId="77777777" w:rsidR="000858D0" w:rsidRPr="00C65019" w:rsidRDefault="000858D0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 xml:space="preserve">Nevada Aging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and Disability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Services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Division (ADSD)</w:t>
                      </w:r>
                    </w:p>
                    <w:p w14:paraId="41C1185E" w14:textId="48162F78" w:rsidR="000858D0" w:rsidRPr="00904EBF" w:rsidRDefault="000858D0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>Competitive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Subaward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 w:rsidRPr="008B73AA">
                        <w:rPr>
                          <w:b/>
                          <w:bCs/>
                          <w:sz w:val="12"/>
                        </w:rPr>
                        <w:br/>
                      </w:r>
                      <w:r w:rsidR="009024C5">
                        <w:rPr>
                          <w:b/>
                          <w:bCs/>
                          <w:sz w:val="26"/>
                          <w:szCs w:val="26"/>
                        </w:rPr>
                        <w:t>Assisted Living Supportive Services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024C5">
                        <w:rPr>
                          <w:b/>
                          <w:bCs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024C5">
                        <w:rPr>
                          <w:b/>
                          <w:bCs/>
                          <w:sz w:val="26"/>
                          <w:szCs w:val="26"/>
                        </w:rPr>
                        <w:t xml:space="preserve">State </w:t>
                      </w:r>
                      <w:r w:rsidRPr="00904EBF">
                        <w:rPr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iscal </w:t>
                      </w:r>
                      <w:r w:rsidRPr="00904EBF">
                        <w:rPr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ear</w:t>
                      </w:r>
                      <w:r w:rsidRPr="00904E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9DE91" w14:textId="77777777" w:rsidR="00AA2C44" w:rsidRDefault="00AA2C44"/>
    <w:p w14:paraId="200C3DD0" w14:textId="6C2F74FC" w:rsidR="00AA2C44" w:rsidRDefault="00AA2C44"/>
    <w:p w14:paraId="73A7D264" w14:textId="083F476F" w:rsidR="009024C5" w:rsidRDefault="009024C5"/>
    <w:p w14:paraId="7EA41F99" w14:textId="77777777" w:rsidR="009024C5" w:rsidRDefault="009024C5"/>
    <w:tbl>
      <w:tblPr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000B491B" w14:textId="77777777" w:rsidTr="00AA2C44">
        <w:trPr>
          <w:trHeight w:val="360"/>
        </w:trPr>
        <w:tc>
          <w:tcPr>
            <w:tcW w:w="3582" w:type="dxa"/>
            <w:vAlign w:val="bottom"/>
          </w:tcPr>
          <w:p w14:paraId="10AC25F0" w14:textId="77777777" w:rsidR="00AA2C44" w:rsidRPr="005C0486" w:rsidRDefault="00AA2C44" w:rsidP="005E7E80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373825B4" w14:textId="77777777" w:rsidR="00AA2C44" w:rsidRPr="005C0486" w:rsidRDefault="00AA2C44" w:rsidP="005E7E80"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bookmarkStart w:id="0" w:name="_GoBack"/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bookmarkEnd w:id="0"/>
            <w:r w:rsidRPr="00BF389F">
              <w:rPr>
                <w:color w:val="000000"/>
              </w:rPr>
              <w:fldChar w:fldCharType="end"/>
            </w:r>
          </w:p>
        </w:tc>
      </w:tr>
    </w:tbl>
    <w:p w14:paraId="0FBC9751" w14:textId="77777777" w:rsidR="00AA2C44" w:rsidRPr="005C0486" w:rsidRDefault="00AA2C44" w:rsidP="00AA2C44">
      <w:pPr>
        <w:rPr>
          <w:b/>
          <w:szCs w:val="16"/>
        </w:rPr>
      </w:pPr>
    </w:p>
    <w:p w14:paraId="5105B8CB" w14:textId="77777777" w:rsidR="00AA2C44" w:rsidRPr="005C0486" w:rsidRDefault="00E5583B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625F2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7" o:title="BD10219_"/>
          </v:shape>
        </w:pict>
      </w:r>
    </w:p>
    <w:p w14:paraId="638F30B1" w14:textId="77777777" w:rsidR="00AA2C44" w:rsidRPr="005C0486" w:rsidRDefault="00AA2C44" w:rsidP="00AA2C44">
      <w:pPr>
        <w:rPr>
          <w:b/>
          <w:szCs w:val="16"/>
        </w:rPr>
      </w:pPr>
    </w:p>
    <w:p w14:paraId="074BD431" w14:textId="29ACAA62" w:rsidR="000D626C" w:rsidRDefault="000D626C" w:rsidP="000D626C">
      <w:pPr>
        <w:jc w:val="center"/>
        <w:rPr>
          <w:b/>
          <w:color w:val="000000"/>
          <w:sz w:val="28"/>
        </w:rPr>
      </w:pPr>
      <w:bookmarkStart w:id="1" w:name="_Toc4582331"/>
      <w:r w:rsidRPr="00C64EA8">
        <w:rPr>
          <w:b/>
          <w:color w:val="000000"/>
          <w:sz w:val="28"/>
        </w:rPr>
        <w:t>PROJECT NARRATIVE</w:t>
      </w:r>
      <w:bookmarkEnd w:id="1"/>
    </w:p>
    <w:p w14:paraId="601129A5" w14:textId="7EEFEF1F" w:rsidR="005841BF" w:rsidRPr="005841BF" w:rsidRDefault="005841BF" w:rsidP="000D626C">
      <w:pPr>
        <w:jc w:val="center"/>
        <w:rPr>
          <w:bCs/>
          <w:i/>
          <w:iCs/>
          <w:color w:val="000000"/>
          <w:sz w:val="22"/>
          <w:szCs w:val="16"/>
        </w:rPr>
      </w:pPr>
      <w:r w:rsidRPr="005841BF">
        <w:rPr>
          <w:bCs/>
          <w:i/>
          <w:iCs/>
          <w:color w:val="000000"/>
          <w:sz w:val="22"/>
          <w:szCs w:val="16"/>
        </w:rPr>
        <w:t>(reference the instruction file)</w:t>
      </w:r>
    </w:p>
    <w:p w14:paraId="0317FFC5" w14:textId="77777777" w:rsidR="000D626C" w:rsidRPr="005841BF" w:rsidRDefault="000D626C" w:rsidP="000D626C">
      <w:pPr>
        <w:jc w:val="both"/>
        <w:rPr>
          <w:rFonts w:ascii="Helvetica" w:hAnsi="Helvetica"/>
          <w:color w:val="000000"/>
          <w:sz w:val="12"/>
          <w:szCs w:val="8"/>
        </w:rPr>
      </w:pPr>
    </w:p>
    <w:p w14:paraId="4ABBE33C" w14:textId="4195B6C9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58"/>
      <w:r w:rsidRPr="000D626C">
        <w:rPr>
          <w:rFonts w:ascii="Helvetica" w:hAnsi="Helvetica"/>
          <w:b/>
          <w:color w:val="000000"/>
        </w:rPr>
        <w:t>Propos</w:t>
      </w:r>
      <w:r w:rsidR="00911F05">
        <w:rPr>
          <w:rFonts w:ascii="Helvetica" w:hAnsi="Helvetica"/>
          <w:b/>
          <w:color w:val="000000"/>
        </w:rPr>
        <w:t>al</w:t>
      </w:r>
    </w:p>
    <w:bookmarkEnd w:id="2"/>
    <w:p w14:paraId="25095742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72653D04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3" w:name="_Hlk4674577"/>
      <w:r w:rsidRPr="000D626C">
        <w:rPr>
          <w:rFonts w:ascii="Helvetica" w:hAnsi="Helvetica"/>
          <w:b/>
          <w:color w:val="000000"/>
        </w:rPr>
        <w:t>Target Population, Service Area and Targeting Plan</w:t>
      </w:r>
    </w:p>
    <w:bookmarkEnd w:id="3"/>
    <w:p w14:paraId="30E2AB94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2DD209D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4" w:name="_Hlk4674586"/>
      <w:r w:rsidRPr="000D626C">
        <w:rPr>
          <w:rFonts w:ascii="Helvetica" w:hAnsi="Helvetica"/>
          <w:b/>
          <w:color w:val="000000"/>
        </w:rPr>
        <w:t>Organizational Capacity and Partnerships</w:t>
      </w:r>
    </w:p>
    <w:bookmarkStart w:id="5" w:name="_Hlk4674596"/>
    <w:bookmarkEnd w:id="4"/>
    <w:p w14:paraId="7838E453" w14:textId="77777777" w:rsidR="000D626C" w:rsidRDefault="000D626C" w:rsidP="000D626C">
      <w:pPr>
        <w:spacing w:line="276" w:lineRule="auto"/>
        <w:ind w:left="360"/>
        <w:jc w:val="both"/>
        <w:rPr>
          <w:rFonts w:ascii="Helvetica" w:hAnsi="Helvetica"/>
          <w:i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399C3453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Cost-Effectiveness and Sustainability</w:t>
      </w:r>
      <w:bookmarkEnd w:id="5"/>
    </w:p>
    <w:p w14:paraId="38901B69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B785B0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6" w:name="_Hlk4674606"/>
      <w:r w:rsidRPr="000D626C">
        <w:rPr>
          <w:rFonts w:ascii="Helvetica" w:hAnsi="Helvetica"/>
          <w:b/>
          <w:color w:val="000000"/>
        </w:rPr>
        <w:t>Evaluation</w:t>
      </w:r>
      <w:bookmarkEnd w:id="6"/>
    </w:p>
    <w:p w14:paraId="23489A6C" w14:textId="77777777" w:rsidR="000D626C" w:rsidRDefault="000D626C" w:rsidP="000D626C">
      <w:pPr>
        <w:spacing w:line="276" w:lineRule="auto"/>
        <w:ind w:left="360"/>
        <w:jc w:val="both"/>
        <w:rPr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 w:type="page"/>
      </w:r>
    </w:p>
    <w:p w14:paraId="3358DF47" w14:textId="77777777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lastRenderedPageBreak/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AA2C44" w:rsidRPr="00401485">
        <w:rPr>
          <w:b/>
          <w:sz w:val="26"/>
          <w:szCs w:val="26"/>
        </w:rPr>
        <w:br/>
      </w:r>
    </w:p>
    <w:tbl>
      <w:tblPr>
        <w:tblW w:w="109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8"/>
        <w:gridCol w:w="1563"/>
        <w:gridCol w:w="2075"/>
        <w:gridCol w:w="3126"/>
        <w:gridCol w:w="513"/>
      </w:tblGrid>
      <w:tr w:rsidR="005E7E80" w:rsidRPr="00830FE6" w14:paraId="3A30405B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A6A6A6"/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737A698D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29623717" w14:textId="77777777" w:rsidTr="005E7E80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6821BFE5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1CB900D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7"/>
          </w:p>
        </w:tc>
      </w:tr>
      <w:tr w:rsidR="005E7E80" w:rsidRPr="00830FE6" w14:paraId="6AA1B116" w14:textId="77777777" w:rsidTr="00292FC3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37E82447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FC4971A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E59C16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9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7F84CBE4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58138291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5E7E80" w:rsidRPr="00830FE6" w14:paraId="166DAC6B" w14:textId="77777777" w:rsidTr="00292FC3">
        <w:trPr>
          <w:gridAfter w:val="1"/>
          <w:wAfter w:w="513" w:type="dxa"/>
          <w:trHeight w:val="109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bottom"/>
          </w:tcPr>
          <w:p w14:paraId="248ED427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Public agency - Identify governing body: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23A0FC71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87C4CF5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E324AE">
              <w:rPr>
                <w:b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34F5051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72013FAF" w14:textId="77777777" w:rsidR="005E7E80" w:rsidRPr="00830FE6" w:rsidRDefault="005E7E80" w:rsidP="005E7E80">
            <w:pPr>
              <w:tabs>
                <w:tab w:val="left" w:pos="331"/>
              </w:tabs>
              <w:ind w:left="-44"/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Private, non-profit agency – select option below</w:t>
            </w:r>
          </w:p>
        </w:tc>
      </w:tr>
      <w:tr w:rsidR="005E7E80" w:rsidRPr="00830FE6" w14:paraId="1D183A8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36D178E8" w14:textId="77777777" w:rsidR="005E7E80" w:rsidRPr="00830FE6" w:rsidRDefault="005E7E80" w:rsidP="005E7E80">
            <w:pPr>
              <w:tabs>
                <w:tab w:val="left" w:pos="421"/>
              </w:tabs>
              <w:ind w:left="1141" w:hanging="45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The agency has a Board of Directors that is active, responsible and holds regular meetings. Members have no material conflicts of interest and serve without compensation.</w:t>
            </w:r>
          </w:p>
        </w:tc>
      </w:tr>
      <w:tr w:rsidR="005E7E80" w:rsidRPr="00830FE6" w14:paraId="742755C3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458AAD4E" w14:textId="77777777" w:rsidR="005E7E80" w:rsidRPr="00830FE6" w:rsidRDefault="005E7E80" w:rsidP="005E7E80">
            <w:pPr>
              <w:tabs>
                <w:tab w:val="left" w:pos="421"/>
              </w:tabs>
              <w:ind w:left="114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non-profit Board of Directors is not checked, explain the reason and plan of action to remedy the situation:</w:t>
            </w:r>
            <w:r>
              <w:rPr>
                <w:color w:val="000000"/>
              </w:rPr>
              <w:t xml:space="preserve"> 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5E7E80" w:rsidRPr="00AC6C6C" w14:paraId="615099D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2411FE2C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4D533447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6C2B1F0D" w14:textId="77777777" w:rsidR="005E7E80" w:rsidRPr="00830FE6" w:rsidRDefault="005E7E80" w:rsidP="005E7E80">
            <w:pPr>
              <w:ind w:left="691" w:hanging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E324AE">
              <w:rPr>
                <w:color w:val="000000"/>
                <w:sz w:val="6"/>
              </w:rPr>
              <w:t xml:space="preserve"> </w:t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Agency has a system for generating profit/loss statement (if for-profit) or statement of activities (if non-profit/governmental) and a detailed transaction report. Agency has a separate accounting for each </w:t>
            </w:r>
            <w:r>
              <w:rPr>
                <w:b/>
                <w:color w:val="000000"/>
              </w:rPr>
              <w:t>subaward</w:t>
            </w:r>
            <w:r w:rsidRPr="005E47BF">
              <w:rPr>
                <w:b/>
                <w:color w:val="000000"/>
              </w:rPr>
              <w:t>, if more than one.</w:t>
            </w:r>
          </w:p>
        </w:tc>
      </w:tr>
      <w:tr w:rsidR="005E7E80" w:rsidRPr="00830FE6" w14:paraId="5DC2A33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C0959B1" w14:textId="77777777" w:rsidR="005E7E80" w:rsidRPr="00830FE6" w:rsidRDefault="005E7E80" w:rsidP="005E7E80">
            <w:pPr>
              <w:ind w:left="69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financial accountability is not checked, explain the reason and plan of action to remedy the situation:</w:t>
            </w:r>
            <w:r>
              <w:rPr>
                <w:color w:val="000000"/>
              </w:rPr>
              <w:t xml:space="preserve">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AA2C44" w:rsidRPr="00A96BE0" w14:paraId="69829BE5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FCF6AA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198F7E46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30EC04D8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6A5893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52A3A0B1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Is the agency closed on days other than state and/or federal holidays, when services would not be available to clients? If yes, list the tentative dates in FY</w:t>
            </w:r>
            <w:r w:rsidR="00A311E1">
              <w:rPr>
                <w:b/>
                <w:color w:val="000000"/>
              </w:rPr>
              <w:t>20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451E8662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632CB4B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1B9EF3FE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689E4A8D" w14:textId="2552FF1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proposed </w:t>
            </w:r>
            <w:r w:rsidR="005841BF">
              <w:rPr>
                <w:b/>
                <w:color w:val="000000"/>
              </w:rPr>
              <w:t>assisted living facility</w:t>
            </w:r>
            <w:r w:rsidRPr="00830FE6">
              <w:rPr>
                <w:b/>
                <w:color w:val="000000"/>
              </w:rPr>
              <w:t xml:space="preserve"> is not currently in operation, when will </w:t>
            </w:r>
            <w:r w:rsidR="005841BF" w:rsidRPr="00830FE6">
              <w:rPr>
                <w:b/>
                <w:color w:val="000000"/>
              </w:rPr>
              <w:t xml:space="preserve">provision </w:t>
            </w:r>
            <w:r w:rsidR="005841BF">
              <w:rPr>
                <w:b/>
                <w:color w:val="000000"/>
              </w:rPr>
              <w:t xml:space="preserve">of supportive </w:t>
            </w:r>
            <w:r w:rsidRPr="00830FE6">
              <w:rPr>
                <w:b/>
                <w:color w:val="000000"/>
              </w:rPr>
              <w:t>service</w:t>
            </w:r>
            <w:r w:rsidR="005841BF">
              <w:rPr>
                <w:b/>
                <w:color w:val="000000"/>
              </w:rPr>
              <w:t>s</w:t>
            </w:r>
            <w:r w:rsidRPr="00830FE6">
              <w:rPr>
                <w:b/>
                <w:color w:val="000000"/>
              </w:rPr>
              <w:t xml:space="preserve"> begin and when will the </w:t>
            </w:r>
            <w:r w:rsidR="005841BF">
              <w:rPr>
                <w:b/>
                <w:color w:val="000000"/>
              </w:rPr>
              <w:t xml:space="preserve">facility </w:t>
            </w:r>
            <w:r w:rsidRPr="00830FE6">
              <w:rPr>
                <w:b/>
                <w:color w:val="000000"/>
              </w:rPr>
              <w:t xml:space="preserve">become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>?</w:t>
            </w:r>
          </w:p>
        </w:tc>
      </w:tr>
      <w:tr w:rsidR="00AA2C44" w:rsidRPr="00A96BE0" w14:paraId="5DDF80FA" w14:textId="77777777" w:rsidTr="00443D2B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3C0318E9" w14:textId="689F2BE4" w:rsidR="00AA2C44" w:rsidRPr="00830FE6" w:rsidRDefault="00AA2C44" w:rsidP="009A4FC8">
            <w:pPr>
              <w:tabs>
                <w:tab w:val="left" w:pos="2116"/>
              </w:tabs>
              <w:ind w:left="332"/>
              <w:rPr>
                <w:b/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</w:t>
            </w:r>
            <w:r w:rsidR="005841BF">
              <w:rPr>
                <w:b/>
                <w:color w:val="000000"/>
              </w:rPr>
              <w:t>Facility</w:t>
            </w:r>
            <w:r w:rsidRPr="00830FE6">
              <w:rPr>
                <w:b/>
                <w:color w:val="000000"/>
              </w:rPr>
              <w:t xml:space="preserve"> is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 xml:space="preserve"> and providing the service</w:t>
            </w:r>
          </w:p>
        </w:tc>
      </w:tr>
      <w:tr w:rsidR="00443D2B" w:rsidRPr="00A96BE0" w14:paraId="5CAE55F8" w14:textId="77777777" w:rsidTr="00443D2B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8BA50F0" w14:textId="654F195B" w:rsidR="00443D2B" w:rsidRDefault="00443D2B" w:rsidP="00443D2B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this application for Assisted Living Facility:</w:t>
            </w:r>
          </w:p>
          <w:p w14:paraId="114B2522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3A1C9114" w14:textId="77777777" w:rsidR="00443D2B" w:rsidRDefault="00443D2B" w:rsidP="00443D2B">
            <w:p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Establishment</w:t>
            </w:r>
            <w:r w:rsidRPr="00830FE6">
              <w:rPr>
                <w:b/>
                <w:color w:val="000000"/>
              </w:rPr>
              <w:t xml:space="preserve">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Expansion </w:t>
            </w:r>
          </w:p>
          <w:p w14:paraId="310AA567" w14:textId="77777777" w:rsidR="00443D2B" w:rsidRPr="00443D2B" w:rsidRDefault="00443D2B" w:rsidP="00443D2B">
            <w:pPr>
              <w:ind w:left="335"/>
              <w:rPr>
                <w:b/>
                <w:color w:val="000000"/>
                <w:sz w:val="10"/>
                <w:szCs w:val="6"/>
              </w:rPr>
            </w:pPr>
          </w:p>
          <w:p w14:paraId="4BAA3B36" w14:textId="74F689A0" w:rsidR="00443D2B" w:rsidRDefault="00443D2B" w:rsidP="00443D2B">
            <w:p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A4FC8" w:rsidRPr="00A96BE0" w14:paraId="47F18305" w14:textId="77777777" w:rsidTr="00443D2B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6A1F2594" w14:textId="646C1EBD" w:rsidR="009A4FC8" w:rsidRPr="00830FE6" w:rsidRDefault="009A4FC8" w:rsidP="009024C5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Does, or will, the assisted living facility meet the certification criteria of NRS 319.147?</w:t>
            </w:r>
          </w:p>
        </w:tc>
      </w:tr>
      <w:tr w:rsidR="009A4FC8" w:rsidRPr="00A96BE0" w14:paraId="4E37F769" w14:textId="77777777" w:rsidTr="00443D2B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5B29B965" w14:textId="77777777" w:rsidR="009A4FC8" w:rsidRDefault="009A4FC8" w:rsidP="009A4FC8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how facility meets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0455BCB8" w14:textId="77777777" w:rsidR="009A4FC8" w:rsidRPr="009A4FC8" w:rsidRDefault="009A4FC8" w:rsidP="009A4FC8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2A0E5A37" w14:textId="4DADADE1" w:rsidR="009A4FC8" w:rsidRPr="009A4FC8" w:rsidRDefault="009A4FC8" w:rsidP="009A4FC8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meet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277A9ACC" w14:textId="77777777" w:rsidR="009A4FC8" w:rsidRDefault="009A4FC8" w:rsidP="009A4FC8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 (Applicant Ineligible)</w:t>
            </w:r>
          </w:p>
          <w:p w14:paraId="244A374B" w14:textId="75FA8985" w:rsidR="00443D2B" w:rsidRDefault="00443D2B" w:rsidP="009A4FC8">
            <w:pPr>
              <w:ind w:left="332"/>
              <w:rPr>
                <w:b/>
                <w:color w:val="000000"/>
              </w:rPr>
            </w:pPr>
          </w:p>
        </w:tc>
      </w:tr>
      <w:tr w:rsidR="009A4FC8" w:rsidRPr="00A96BE0" w14:paraId="2A5D2F75" w14:textId="77777777" w:rsidTr="00443D2B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C06C269" w14:textId="34C7F0BD" w:rsidR="009A4FC8" w:rsidRPr="00830FE6" w:rsidRDefault="009A4FC8" w:rsidP="009024C5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Does, or will, the assisted living facility provide supportive services pursuant to </w:t>
            </w:r>
            <w:r w:rsidRPr="009A4FC8">
              <w:rPr>
                <w:b/>
                <w:color w:val="000000"/>
              </w:rPr>
              <w:t>NRS 422.3962</w:t>
            </w:r>
            <w:r>
              <w:rPr>
                <w:b/>
                <w:color w:val="000000"/>
              </w:rPr>
              <w:t>?</w:t>
            </w:r>
          </w:p>
        </w:tc>
      </w:tr>
      <w:tr w:rsidR="009A4FC8" w:rsidRPr="00A96BE0" w14:paraId="0D9A5654" w14:textId="77777777" w:rsidTr="00443D2B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022DCAB1" w14:textId="5E201F22" w:rsidR="009A4FC8" w:rsidRDefault="009A4FC8" w:rsidP="009A4FC8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services provided according to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31C59EA0" w14:textId="77777777" w:rsidR="009A4FC8" w:rsidRPr="009A4FC8" w:rsidRDefault="009A4FC8" w:rsidP="009A4FC8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05632E0F" w14:textId="46C3DCA3" w:rsidR="009A4FC8" w:rsidRPr="009A4FC8" w:rsidRDefault="009A4FC8" w:rsidP="009A4FC8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provide services in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4FE8BD56" w14:textId="77777777" w:rsidR="009A4FC8" w:rsidRDefault="009A4FC8" w:rsidP="009A4FC8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 (Applicant Ineligible)</w:t>
            </w:r>
          </w:p>
          <w:p w14:paraId="6B5A9887" w14:textId="25913D48" w:rsidR="00443D2B" w:rsidRPr="00830FE6" w:rsidRDefault="00443D2B" w:rsidP="009A4FC8">
            <w:pPr>
              <w:ind w:left="332"/>
              <w:rPr>
                <w:b/>
                <w:color w:val="000000"/>
              </w:rPr>
            </w:pPr>
          </w:p>
        </w:tc>
      </w:tr>
      <w:tr w:rsidR="009024C5" w:rsidRPr="00A96BE0" w14:paraId="015B3C14" w14:textId="77777777" w:rsidTr="00443D2B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0856C993" w14:textId="77777777" w:rsidR="00443D2B" w:rsidRDefault="00443D2B" w:rsidP="00443D2B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14092E">
              <w:rPr>
                <w:b/>
                <w:color w:val="000000"/>
              </w:rPr>
              <w:t>Does the agency agree to give service priority to eligible individuals referred by ADSD who are at risk of institutional placement or have been a victim of abuse?</w:t>
            </w:r>
          </w:p>
          <w:p w14:paraId="047FC4FA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1698DCCC" w14:textId="34B4639E" w:rsidR="009024C5" w:rsidRPr="006F0528" w:rsidRDefault="00443D2B" w:rsidP="00443D2B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, 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529BFBA9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63B0E2E" w14:textId="77777777" w:rsidR="006F0528" w:rsidRPr="006F0528" w:rsidRDefault="006F0528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>Funding will be disbursed as reimbursements. If your agency cannot administer the service with reimbursed funding, a request for advance payments is necessary and the justification must be approved by ADSD. Please choose one of the following:</w:t>
            </w:r>
          </w:p>
        </w:tc>
      </w:tr>
      <w:tr w:rsidR="006F0528" w:rsidRPr="00A96BE0" w14:paraId="6FE45360" w14:textId="77777777" w:rsidTr="001F1DD9">
        <w:tblPrEx>
          <w:jc w:val="left"/>
        </w:tblPrEx>
        <w:trPr>
          <w:trHeight w:val="368"/>
        </w:trPr>
        <w:tc>
          <w:tcPr>
            <w:tcW w:w="10915" w:type="dxa"/>
            <w:gridSpan w:val="5"/>
          </w:tcPr>
          <w:p w14:paraId="45127376" w14:textId="77777777" w:rsidR="006F0528" w:rsidRPr="006F0528" w:rsidRDefault="006F0528" w:rsidP="006F0528">
            <w:pPr>
              <w:ind w:left="33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ab/>
            </w: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Agency will request funding as monthly or quarterly </w:t>
            </w:r>
            <w:r w:rsidRPr="006F0528">
              <w:rPr>
                <w:b/>
                <w:color w:val="000000"/>
                <w:u w:val="single"/>
              </w:rPr>
              <w:t>reimbursements</w:t>
            </w:r>
            <w:r w:rsidRPr="006F0528">
              <w:rPr>
                <w:b/>
                <w:color w:val="000000"/>
              </w:rPr>
              <w:t>.</w:t>
            </w:r>
          </w:p>
        </w:tc>
      </w:tr>
      <w:tr w:rsidR="006F0528" w:rsidRPr="00A96BE0" w14:paraId="5B7507B4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255F7E17" w14:textId="0358B514" w:rsidR="006F0528" w:rsidRPr="006F0528" w:rsidRDefault="006F0528" w:rsidP="006F0528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DA75C1">
              <w:rPr>
                <w:b/>
                <w:color w:val="000000"/>
              </w:rPr>
            </w:r>
            <w:r w:rsidR="00DA75C1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Agency requires </w:t>
            </w:r>
            <w:r w:rsidRPr="006F0528">
              <w:rPr>
                <w:b/>
                <w:color w:val="000000"/>
                <w:u w:val="single"/>
              </w:rPr>
              <w:t>advance</w:t>
            </w:r>
            <w:r w:rsidR="009024C5">
              <w:rPr>
                <w:b/>
                <w:color w:val="000000"/>
                <w:u w:val="single"/>
              </w:rPr>
              <w:t xml:space="preserve"> </w:t>
            </w:r>
            <w:r w:rsidRPr="006F0528">
              <w:rPr>
                <w:b/>
                <w:color w:val="000000"/>
                <w:u w:val="single"/>
              </w:rPr>
              <w:t>payments</w:t>
            </w:r>
            <w:r w:rsidRPr="006F0528">
              <w:rPr>
                <w:b/>
                <w:color w:val="000000"/>
              </w:rPr>
              <w:t xml:space="preserve">. </w:t>
            </w:r>
            <w:r w:rsidRPr="006F0528">
              <w:rPr>
                <w:b/>
                <w:i/>
                <w:color w:val="000000"/>
              </w:rPr>
              <w:t>Checking this box indicates that the agency is unable to function on a reimbursement basis.</w:t>
            </w:r>
            <w:r w:rsidRPr="006F0528">
              <w:rPr>
                <w:b/>
                <w:color w:val="000000"/>
              </w:rPr>
              <w:t xml:space="preserve"> Provide thorough justification for your request here for ADSD consideration: </w:t>
            </w:r>
            <w:r w:rsidRPr="006F0528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F0528">
              <w:rPr>
                <w:color w:val="000000"/>
              </w:rPr>
              <w:instrText xml:space="preserve"> FORMTEXT </w:instrText>
            </w:r>
            <w:r w:rsidRPr="006F0528">
              <w:rPr>
                <w:color w:val="000000"/>
              </w:rPr>
            </w:r>
            <w:r w:rsidRPr="006F0528">
              <w:rPr>
                <w:color w:val="000000"/>
              </w:rPr>
              <w:fldChar w:fldCharType="separate"/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t> </w:t>
            </w:r>
            <w:r w:rsidRPr="006F0528">
              <w:rPr>
                <w:color w:val="000000"/>
              </w:rPr>
              <w:fldChar w:fldCharType="end"/>
            </w:r>
          </w:p>
        </w:tc>
      </w:tr>
      <w:tr w:rsidR="00AA2C44" w:rsidRPr="00A96BE0" w14:paraId="4A9B46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3ACE7E6C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1ED4DAB1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6D66987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DA75C1">
              <w:rPr>
                <w:b/>
              </w:rPr>
            </w:r>
            <w:r w:rsidR="00DA75C1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554A090A" w14:textId="77777777" w:rsidTr="001F1DD9">
        <w:tblPrEx>
          <w:jc w:val="left"/>
        </w:tblPrEx>
        <w:trPr>
          <w:trHeight w:val="432"/>
        </w:trPr>
        <w:tc>
          <w:tcPr>
            <w:tcW w:w="3638" w:type="dxa"/>
            <w:tcBorders>
              <w:bottom w:val="single" w:sz="4" w:space="0" w:color="A6A6A6"/>
            </w:tcBorders>
            <w:vAlign w:val="center"/>
          </w:tcPr>
          <w:p w14:paraId="41F9AE66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8" w:type="dxa"/>
            <w:gridSpan w:val="2"/>
            <w:tcBorders>
              <w:bottom w:val="single" w:sz="4" w:space="0" w:color="A6A6A6"/>
            </w:tcBorders>
            <w:vAlign w:val="center"/>
          </w:tcPr>
          <w:p w14:paraId="22A4686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639" w:type="dxa"/>
            <w:gridSpan w:val="2"/>
            <w:tcBorders>
              <w:bottom w:val="single" w:sz="4" w:space="0" w:color="A6A6A6"/>
            </w:tcBorders>
            <w:vAlign w:val="center"/>
          </w:tcPr>
          <w:p w14:paraId="1846201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2"/>
          </w:p>
        </w:tc>
      </w:tr>
    </w:tbl>
    <w:p w14:paraId="51124F87" w14:textId="77777777" w:rsidR="005E7E80" w:rsidRDefault="005E7E80" w:rsidP="009024C5"/>
    <w:sectPr w:rsidR="005E7E80" w:rsidSect="009024C5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B12C" w14:textId="77777777" w:rsidR="000858D0" w:rsidRDefault="000858D0" w:rsidP="00AA2C44">
      <w:r>
        <w:separator/>
      </w:r>
    </w:p>
  </w:endnote>
  <w:endnote w:type="continuationSeparator" w:id="0">
    <w:p w14:paraId="6894A0CC" w14:textId="77777777" w:rsidR="000858D0" w:rsidRDefault="000858D0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6408"/>
      <w:gridCol w:w="3960"/>
    </w:tblGrid>
    <w:tr w:rsidR="009024C5" w14:paraId="1733E848" w14:textId="77777777" w:rsidTr="00860D4E">
      <w:tc>
        <w:tcPr>
          <w:tcW w:w="6408" w:type="dxa"/>
        </w:tcPr>
        <w:p w14:paraId="2F2E39F8" w14:textId="0BAD68E3" w:rsidR="009024C5" w:rsidRDefault="009024C5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960" w:type="dxa"/>
        </w:tcPr>
        <w:p w14:paraId="1B729E69" w14:textId="6152E6DC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2020</w:t>
          </w:r>
        </w:p>
      </w:tc>
    </w:tr>
  </w:tbl>
  <w:p w14:paraId="036E07BF" w14:textId="4A6A2963" w:rsidR="009024C5" w:rsidRDefault="009024C5" w:rsidP="0090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6408"/>
      <w:gridCol w:w="3960"/>
    </w:tblGrid>
    <w:tr w:rsidR="009024C5" w14:paraId="0C4D0640" w14:textId="77777777" w:rsidTr="00860D4E">
      <w:tc>
        <w:tcPr>
          <w:tcW w:w="6408" w:type="dxa"/>
        </w:tcPr>
        <w:p w14:paraId="00345901" w14:textId="77777777" w:rsidR="009024C5" w:rsidRDefault="009024C5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960" w:type="dxa"/>
        </w:tcPr>
        <w:p w14:paraId="73472B17" w14:textId="77777777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2020</w:t>
          </w:r>
        </w:p>
      </w:tc>
    </w:tr>
  </w:tbl>
  <w:p w14:paraId="744F33FC" w14:textId="77777777" w:rsidR="009024C5" w:rsidRDefault="009024C5" w:rsidP="0090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AB03" w14:textId="77777777" w:rsidR="000858D0" w:rsidRDefault="000858D0" w:rsidP="00AA2C44">
      <w:r>
        <w:separator/>
      </w:r>
    </w:p>
  </w:footnote>
  <w:footnote w:type="continuationSeparator" w:id="0">
    <w:p w14:paraId="7D513A3A" w14:textId="77777777" w:rsidR="000858D0" w:rsidRDefault="000858D0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F0B3" w14:textId="77777777" w:rsidR="009024C5" w:rsidRPr="00401485" w:rsidRDefault="009024C5" w:rsidP="009024C5">
    <w:pPr>
      <w:pStyle w:val="Header"/>
      <w:jc w:val="center"/>
    </w:pPr>
    <w:r w:rsidRPr="00401485">
      <w:t>Nevada Aging and Disability Services Division (ADSD)</w:t>
    </w:r>
  </w:p>
  <w:p w14:paraId="619EA438" w14:textId="77777777" w:rsidR="009024C5" w:rsidRDefault="009024C5" w:rsidP="009024C5">
    <w:pPr>
      <w:pStyle w:val="Header"/>
      <w:jc w:val="center"/>
    </w:pPr>
    <w:r>
      <w:t>Subaward</w:t>
    </w:r>
    <w:r w:rsidRPr="00401485">
      <w:t xml:space="preserve"> Application</w:t>
    </w:r>
  </w:p>
  <w:p w14:paraId="6292CEE2" w14:textId="77777777" w:rsidR="009024C5" w:rsidRDefault="0090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97A7B"/>
    <w:multiLevelType w:val="hybridMultilevel"/>
    <w:tmpl w:val="5680D42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XrqHkY34p5GA7S+Spf0w5b/RC1/CC1OaMnQjxuqUEz5dxFWBwQN23Kv74P7Pj91CvU7o1zyDi9leZjm+yujw==" w:salt="KLkBIYJgJfChbnGq4OTq3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4DF7"/>
    <w:rsid w:val="000858D0"/>
    <w:rsid w:val="000D626C"/>
    <w:rsid w:val="0018600A"/>
    <w:rsid w:val="001A7DFC"/>
    <w:rsid w:val="001F1DD9"/>
    <w:rsid w:val="00240F0E"/>
    <w:rsid w:val="00292FC3"/>
    <w:rsid w:val="002D43A5"/>
    <w:rsid w:val="003D2B63"/>
    <w:rsid w:val="00443D2B"/>
    <w:rsid w:val="00570133"/>
    <w:rsid w:val="005841BF"/>
    <w:rsid w:val="005E7E80"/>
    <w:rsid w:val="006111E3"/>
    <w:rsid w:val="006E2C13"/>
    <w:rsid w:val="006F0528"/>
    <w:rsid w:val="00806424"/>
    <w:rsid w:val="008A0335"/>
    <w:rsid w:val="008D5E63"/>
    <w:rsid w:val="009024C5"/>
    <w:rsid w:val="00911F05"/>
    <w:rsid w:val="009605CD"/>
    <w:rsid w:val="009A4FC8"/>
    <w:rsid w:val="00A311E1"/>
    <w:rsid w:val="00A33FF5"/>
    <w:rsid w:val="00AA2C44"/>
    <w:rsid w:val="00AE5E47"/>
    <w:rsid w:val="00AF2A55"/>
    <w:rsid w:val="00B219B0"/>
    <w:rsid w:val="00B76531"/>
    <w:rsid w:val="00B81FB1"/>
    <w:rsid w:val="00BA1EA9"/>
    <w:rsid w:val="00C10638"/>
    <w:rsid w:val="00C96BBC"/>
    <w:rsid w:val="00D64394"/>
    <w:rsid w:val="00DA75C1"/>
    <w:rsid w:val="00DB41AD"/>
    <w:rsid w:val="00DD58E2"/>
    <w:rsid w:val="00E5583B"/>
    <w:rsid w:val="00E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B250F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Kristi Martin</cp:lastModifiedBy>
  <cp:revision>4</cp:revision>
  <dcterms:created xsi:type="dcterms:W3CDTF">2019-08-26T14:57:00Z</dcterms:created>
  <dcterms:modified xsi:type="dcterms:W3CDTF">2019-08-26T15:30:00Z</dcterms:modified>
</cp:coreProperties>
</file>