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5EB" w:rsidRDefault="00F362C8">
      <w:pPr>
        <w:pStyle w:val="tab"/>
        <w:jc w:val="center"/>
        <w:rPr>
          <w:rFonts w:ascii="Times New Roman" w:eastAsia="Times New Roman" w:hAnsi="Times New Roman" w:cs="Times New Roman"/>
        </w:rPr>
      </w:pPr>
      <w:r>
        <w:rPr>
          <w:noProof/>
        </w:rPr>
        <w:drawing>
          <wp:anchor distT="0" distB="0" distL="0" distR="0" simplePos="0" relativeHeight="251663360" behindDoc="0" locked="0" layoutInCell="1" allowOverlap="1">
            <wp:simplePos x="0" y="0"/>
            <wp:positionH relativeFrom="page">
              <wp:posOffset>3243259</wp:posOffset>
            </wp:positionH>
            <wp:positionV relativeFrom="line">
              <wp:posOffset>-620202</wp:posOffset>
            </wp:positionV>
            <wp:extent cx="1285875" cy="1257300"/>
            <wp:effectExtent l="0" t="0" r="0" b="0"/>
            <wp:wrapNone/>
            <wp:docPr id="1073741825" name="officeArt object" descr="C:\Users\ctfischer\AppData\Local\Microsoft\Windows\INetCache\Content.Word\nevada-seal.png"/>
            <wp:cNvGraphicFramePr/>
            <a:graphic xmlns:a="http://schemas.openxmlformats.org/drawingml/2006/main">
              <a:graphicData uri="http://schemas.openxmlformats.org/drawingml/2006/picture">
                <pic:pic xmlns:pic="http://schemas.openxmlformats.org/drawingml/2006/picture">
                  <pic:nvPicPr>
                    <pic:cNvPr id="1073741825" name="C:\Users\ctfischer\AppData\Local\Microsoft\Windows\INetCache\Content.Word\nevada-seal.png" descr="C:\Users\ctfischer\AppData\Local\Microsoft\Windows\INetCache\Content.Word\nevada-seal.png"/>
                    <pic:cNvPicPr>
                      <a:picLocks noChangeAspect="1"/>
                    </pic:cNvPicPr>
                  </pic:nvPicPr>
                  <pic:blipFill>
                    <a:blip r:embed="rId6">
                      <a:extLst/>
                    </a:blip>
                    <a:stretch>
                      <a:fillRect/>
                    </a:stretch>
                  </pic:blipFill>
                  <pic:spPr>
                    <a:xfrm>
                      <a:off x="0" y="0"/>
                      <a:ext cx="1285875" cy="1257300"/>
                    </a:xfrm>
                    <a:prstGeom prst="rect">
                      <a:avLst/>
                    </a:prstGeom>
                    <a:ln w="12700" cap="flat">
                      <a:noFill/>
                      <a:miter lim="400000"/>
                    </a:ln>
                    <a:effectLst/>
                  </pic:spPr>
                </pic:pic>
              </a:graphicData>
            </a:graphic>
          </wp:anchor>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A445EB" w:rsidRDefault="00F362C8">
      <w:pPr>
        <w:pStyle w:val="BodyA"/>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152400" distB="152400" distL="152400" distR="152400" simplePos="0" relativeHeight="251659264" behindDoc="0" locked="0" layoutInCell="1" allowOverlap="1">
                <wp:simplePos x="0" y="0"/>
                <wp:positionH relativeFrom="page">
                  <wp:posOffset>5537832</wp:posOffset>
                </wp:positionH>
                <wp:positionV relativeFrom="page">
                  <wp:posOffset>667384</wp:posOffset>
                </wp:positionV>
                <wp:extent cx="1362712" cy="261621"/>
                <wp:effectExtent l="0" t="0" r="0" b="0"/>
                <wp:wrapTopAndBottom distT="152400" distB="152400"/>
                <wp:docPr id="1073741826" name="officeArt object" descr="officeArt object"/>
                <wp:cNvGraphicFramePr/>
                <a:graphic xmlns:a="http://schemas.openxmlformats.org/drawingml/2006/main">
                  <a:graphicData uri="http://schemas.microsoft.com/office/word/2010/wordprocessingShape">
                    <wps:wsp>
                      <wps:cNvSpPr/>
                      <wps:spPr>
                        <a:xfrm>
                          <a:off x="0" y="0"/>
                          <a:ext cx="1362712" cy="261621"/>
                        </a:xfrm>
                        <a:prstGeom prst="rect">
                          <a:avLst/>
                        </a:prstGeom>
                        <a:solidFill>
                          <a:srgbClr val="000000">
                            <a:alpha val="0"/>
                          </a:srgbClr>
                        </a:solidFill>
                        <a:ln w="12700" cap="flat">
                          <a:noFill/>
                          <a:miter lim="400000"/>
                        </a:ln>
                        <a:effectLst/>
                      </wps:spPr>
                      <wps:txbx>
                        <w:txbxContent>
                          <w:p w:rsidR="00A445EB" w:rsidRDefault="00F362C8">
                            <w:pPr>
                              <w:pStyle w:val="BodyA"/>
                              <w:spacing w:line="182" w:lineRule="exact"/>
                              <w:jc w:val="center"/>
                              <w:rPr>
                                <w:rFonts w:ascii="Times New Roman" w:eastAsia="Times New Roman" w:hAnsi="Times New Roman" w:cs="Times New Roman"/>
                                <w:color w:val="000080"/>
                                <w:sz w:val="16"/>
                                <w:szCs w:val="16"/>
                                <w:u w:color="000080"/>
                              </w:rPr>
                            </w:pPr>
                            <w:r>
                              <w:rPr>
                                <w:rFonts w:ascii="Times New Roman" w:hAnsi="Times New Roman"/>
                                <w:color w:val="000080"/>
                                <w:sz w:val="16"/>
                                <w:szCs w:val="16"/>
                                <w:u w:color="000080"/>
                              </w:rPr>
                              <w:t>RICHARD WHITLEY, MS</w:t>
                            </w:r>
                          </w:p>
                          <w:p w:rsidR="00A445EB" w:rsidRDefault="00F362C8">
                            <w:pPr>
                              <w:pStyle w:val="Caption"/>
                            </w:pPr>
                            <w:r>
                              <w:rPr>
                                <w:color w:val="000080"/>
                                <w:sz w:val="16"/>
                                <w:szCs w:val="16"/>
                                <w:u w:color="000080"/>
                              </w:rPr>
                              <w:t>Director</w:t>
                            </w:r>
                          </w:p>
                        </w:txbxContent>
                      </wps:txbx>
                      <wps:bodyPr wrap="square" lIns="0" tIns="0" rIns="0" bIns="0" numCol="1" anchor="ctr">
                        <a:noAutofit/>
                      </wps:bodyPr>
                    </wps:wsp>
                  </a:graphicData>
                </a:graphic>
              </wp:anchor>
            </w:drawing>
          </mc:Choice>
          <mc:Fallback>
            <w:pict>
              <v:rect id="_x0000_s1026" style="visibility:visible;position:absolute;margin-left:436.0pt;margin-top:52.5pt;width:107.3pt;height:20.6pt;z-index:251659264;mso-position-horizontal:absolute;mso-position-horizontal-relative:page;mso-position-vertical:absolute;mso-position-vertical-relative:pag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Body A"/>
                        <w:spacing w:line="182" w:lineRule="exact"/>
                        <w:jc w:val="center"/>
                        <w:rPr>
                          <w:rFonts w:ascii="Times New Roman" w:cs="Times New Roman" w:hAnsi="Times New Roman" w:eastAsia="Times New Roman"/>
                          <w:color w:val="000080"/>
                          <w:sz w:val="16"/>
                          <w:szCs w:val="16"/>
                          <w:u w:color="000080"/>
                        </w:rPr>
                      </w:pPr>
                      <w:r>
                        <w:rPr>
                          <w:rFonts w:ascii="Times New Roman" w:hAnsi="Times New Roman"/>
                          <w:color w:val="000080"/>
                          <w:sz w:val="16"/>
                          <w:szCs w:val="16"/>
                          <w:u w:color="000080"/>
                          <w:rtl w:val="0"/>
                          <w:lang w:val="en-US"/>
                        </w:rPr>
                        <w:t>RICHARD WHITLEY, MS</w:t>
                      </w:r>
                    </w:p>
                    <w:p>
                      <w:pPr>
                        <w:pStyle w:val="caption"/>
                      </w:pPr>
                      <w:r>
                        <w:rPr>
                          <w:color w:val="000080"/>
                          <w:sz w:val="16"/>
                          <w:szCs w:val="16"/>
                          <w:u w:color="000080"/>
                          <w:rtl w:val="0"/>
                          <w:lang w:val="en-US"/>
                        </w:rPr>
                        <w:t>Director</w:t>
                      </w:r>
                    </w:p>
                  </w:txbxContent>
                </v:textbox>
                <w10:wrap type="topAndBottom" side="bothSides" anchorx="page" anchory="page"/>
              </v:rect>
            </w:pict>
          </mc:Fallback>
        </mc:AlternateContent>
      </w:r>
      <w:r>
        <w:rPr>
          <w:rFonts w:ascii="Times New Roman" w:eastAsia="Times New Roman" w:hAnsi="Times New Roman" w:cs="Times New Roman"/>
          <w:noProof/>
        </w:rPr>
        <mc:AlternateContent>
          <mc:Choice Requires="wps">
            <w:drawing>
              <wp:anchor distT="152400" distB="152400" distL="152400" distR="152400" simplePos="0" relativeHeight="251660288" behindDoc="0" locked="0" layoutInCell="1" allowOverlap="1">
                <wp:simplePos x="0" y="0"/>
                <wp:positionH relativeFrom="page">
                  <wp:posOffset>502917</wp:posOffset>
                </wp:positionH>
                <wp:positionV relativeFrom="page">
                  <wp:posOffset>688975</wp:posOffset>
                </wp:positionV>
                <wp:extent cx="1143637" cy="246380"/>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Shape">
                    <wps:wsp>
                      <wps:cNvSpPr/>
                      <wps:spPr>
                        <a:xfrm>
                          <a:off x="0" y="0"/>
                          <a:ext cx="1143637" cy="246380"/>
                        </a:xfrm>
                        <a:prstGeom prst="rect">
                          <a:avLst/>
                        </a:prstGeom>
                        <a:solidFill>
                          <a:srgbClr val="000000">
                            <a:alpha val="0"/>
                          </a:srgbClr>
                        </a:solidFill>
                        <a:ln w="12700" cap="flat">
                          <a:noFill/>
                          <a:miter lim="400000"/>
                        </a:ln>
                        <a:effectLst/>
                      </wps:spPr>
                      <wps:txbx>
                        <w:txbxContent>
                          <w:p w:rsidR="00A445EB" w:rsidRDefault="00F362C8">
                            <w:pPr>
                              <w:pStyle w:val="BodyA"/>
                              <w:spacing w:line="182" w:lineRule="exact"/>
                              <w:jc w:val="center"/>
                              <w:rPr>
                                <w:rFonts w:ascii="Times New Roman" w:eastAsia="Times New Roman" w:hAnsi="Times New Roman" w:cs="Times New Roman"/>
                                <w:color w:val="000080"/>
                                <w:sz w:val="16"/>
                                <w:szCs w:val="16"/>
                                <w:u w:color="000080"/>
                                <w:lang w:val="es-ES_tradnl"/>
                              </w:rPr>
                            </w:pPr>
                            <w:r>
                              <w:rPr>
                                <w:rFonts w:ascii="Times New Roman" w:hAnsi="Times New Roman"/>
                                <w:color w:val="000080"/>
                                <w:sz w:val="16"/>
                                <w:szCs w:val="16"/>
                                <w:u w:color="000080"/>
                                <w:lang w:val="es-ES_tradnl"/>
                              </w:rPr>
                              <w:t xml:space="preserve"> BRIAN SANDOVAL</w:t>
                            </w:r>
                          </w:p>
                          <w:p w:rsidR="00A445EB" w:rsidRDefault="00F362C8">
                            <w:pPr>
                              <w:pStyle w:val="Caption"/>
                            </w:pPr>
                            <w:r>
                              <w:rPr>
                                <w:color w:val="000080"/>
                                <w:sz w:val="16"/>
                                <w:szCs w:val="16"/>
                                <w:u w:color="000080"/>
                              </w:rPr>
                              <w:t>Governor</w:t>
                            </w:r>
                          </w:p>
                        </w:txbxContent>
                      </wps:txbx>
                      <wps:bodyPr wrap="square" lIns="0" tIns="0" rIns="0" bIns="0" numCol="1" anchor="ctr">
                        <a:noAutofit/>
                      </wps:bodyPr>
                    </wps:wsp>
                  </a:graphicData>
                </a:graphic>
              </wp:anchor>
            </w:drawing>
          </mc:Choice>
          <mc:Fallback>
            <w:pict>
              <v:rect id="_x0000_s1027" style="visibility:visible;position:absolute;margin-left:39.6pt;margin-top:54.2pt;width:90.1pt;height:19.4pt;z-index:251660288;mso-position-horizontal:absolute;mso-position-horizontal-relative:page;mso-position-vertical:absolute;mso-position-vertical-relative:pag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Body A"/>
                        <w:spacing w:line="182" w:lineRule="exact"/>
                        <w:jc w:val="center"/>
                        <w:rPr>
                          <w:rFonts w:ascii="Times New Roman" w:cs="Times New Roman" w:hAnsi="Times New Roman" w:eastAsia="Times New Roman"/>
                          <w:color w:val="000080"/>
                          <w:sz w:val="16"/>
                          <w:szCs w:val="16"/>
                          <w:u w:color="000080"/>
                          <w:lang w:val="es-ES_tradnl"/>
                        </w:rPr>
                      </w:pPr>
                      <w:r>
                        <w:rPr>
                          <w:rFonts w:ascii="Times New Roman" w:hAnsi="Times New Roman"/>
                          <w:color w:val="000080"/>
                          <w:sz w:val="16"/>
                          <w:szCs w:val="16"/>
                          <w:u w:color="000080"/>
                          <w:rtl w:val="0"/>
                          <w:lang w:val="es-ES_tradnl"/>
                        </w:rPr>
                        <w:t xml:space="preserve"> BRIAN SANDOVAL</w:t>
                      </w:r>
                    </w:p>
                    <w:p>
                      <w:pPr>
                        <w:pStyle w:val="caption"/>
                      </w:pPr>
                      <w:r>
                        <w:rPr>
                          <w:color w:val="000080"/>
                          <w:sz w:val="16"/>
                          <w:szCs w:val="16"/>
                          <w:u w:color="000080"/>
                          <w:rtl w:val="0"/>
                          <w:lang w:val="en-US"/>
                        </w:rPr>
                        <w:t>Governor</w:t>
                      </w:r>
                    </w:p>
                  </w:txbxContent>
                </v:textbox>
                <w10:wrap type="topAndBottom" side="bothSides" anchorx="page" anchory="page"/>
              </v:rect>
            </w:pict>
          </mc:Fallback>
        </mc:AlternateContent>
      </w:r>
    </w:p>
    <w:p w:rsidR="00A445EB" w:rsidRDefault="00F362C8">
      <w:pPr>
        <w:pStyle w:val="BodyA"/>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62336" behindDoc="0" locked="0" layoutInCell="1" allowOverlap="1">
                <wp:simplePos x="0" y="0"/>
                <wp:positionH relativeFrom="column">
                  <wp:posOffset>4853940</wp:posOffset>
                </wp:positionH>
                <wp:positionV relativeFrom="line">
                  <wp:posOffset>5706</wp:posOffset>
                </wp:positionV>
                <wp:extent cx="1600200" cy="450850"/>
                <wp:effectExtent l="0" t="0" r="0" b="0"/>
                <wp:wrapNone/>
                <wp:docPr id="1073741828" name="officeArt object" descr="Text Box 1"/>
                <wp:cNvGraphicFramePr/>
                <a:graphic xmlns:a="http://schemas.openxmlformats.org/drawingml/2006/main">
                  <a:graphicData uri="http://schemas.microsoft.com/office/word/2010/wordprocessingShape">
                    <wps:wsp>
                      <wps:cNvSpPr txBox="1"/>
                      <wps:spPr>
                        <a:xfrm>
                          <a:off x="0" y="0"/>
                          <a:ext cx="1600200" cy="450850"/>
                        </a:xfrm>
                        <a:prstGeom prst="rect">
                          <a:avLst/>
                        </a:prstGeom>
                        <a:noFill/>
                        <a:ln w="12700" cap="flat">
                          <a:noFill/>
                          <a:miter lim="400000"/>
                        </a:ln>
                        <a:effectLst/>
                      </wps:spPr>
                      <wps:txbx>
                        <w:txbxContent>
                          <w:p w:rsidR="00A445EB" w:rsidRDefault="00F362C8">
                            <w:pPr>
                              <w:pStyle w:val="Caption"/>
                              <w:rPr>
                                <w:color w:val="000080"/>
                                <w:sz w:val="16"/>
                                <w:szCs w:val="16"/>
                                <w:u w:color="000080"/>
                              </w:rPr>
                            </w:pPr>
                            <w:r>
                              <w:rPr>
                                <w:i w:val="0"/>
                                <w:iCs w:val="0"/>
                                <w:color w:val="000080"/>
                                <w:sz w:val="16"/>
                                <w:szCs w:val="16"/>
                                <w:u w:color="000080"/>
                              </w:rPr>
                              <w:t>DENA SCHMIDT</w:t>
                            </w:r>
                          </w:p>
                          <w:p w:rsidR="00A445EB" w:rsidRDefault="00F362C8">
                            <w:pPr>
                              <w:pStyle w:val="Caption"/>
                            </w:pPr>
                            <w:r>
                              <w:rPr>
                                <w:color w:val="000080"/>
                                <w:sz w:val="16"/>
                                <w:szCs w:val="16"/>
                                <w:u w:color="000080"/>
                              </w:rPr>
                              <w:t xml:space="preserve"> Administrator</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alt="Text Box 1" style="position:absolute;left:0;text-align:left;margin-left:382.2pt;margin-top:.45pt;width:126pt;height:35.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" filled="f" stroked="f" strokeweight="1pt">
                <v:stroke miterlimit="4"/>
                <v:textbox inset="1.2699mm,1.2699mm,1.2699mm,1.2699mm">
                  <w:txbxContent>
                    <w:p w:rsidR="00A445EB" w:rsidRDefault="00F362C8">
                      <w:pPr>
                        <w:pStyle w:val="Caption"/>
                        <w:rPr>
                          <w:color w:val="000080"/>
                          <w:sz w:val="16"/>
                          <w:szCs w:val="16"/>
                          <w:u w:color="000080"/>
                        </w:rPr>
                      </w:pPr>
                      <w:r>
                        <w:rPr>
                          <w:i w:val="0"/>
                          <w:iCs w:val="0"/>
                          <w:color w:val="000080"/>
                          <w:sz w:val="16"/>
                          <w:szCs w:val="16"/>
                          <w:u w:color="000080"/>
                        </w:rPr>
                        <w:t>DENA SCHMIDT</w:t>
                      </w:r>
                    </w:p>
                    <w:p w:rsidR="00A445EB" w:rsidRDefault="00F362C8">
                      <w:pPr>
                        <w:pStyle w:val="Caption"/>
                      </w:pPr>
                      <w:r>
                        <w:rPr>
                          <w:color w:val="000080"/>
                          <w:sz w:val="16"/>
                          <w:szCs w:val="16"/>
                          <w:u w:color="000080"/>
                        </w:rPr>
                        <w:t xml:space="preserve"> Administrator</w:t>
                      </w:r>
                    </w:p>
                  </w:txbxContent>
                </v:textbox>
                <w10:wrap anchory="line"/>
              </v:shape>
            </w:pict>
          </mc:Fallback>
        </mc:AlternateContent>
      </w:r>
    </w:p>
    <w:p w:rsidR="00A445EB" w:rsidRDefault="00A445EB">
      <w:pPr>
        <w:pStyle w:val="BodyA"/>
        <w:rPr>
          <w:rFonts w:ascii="Times New Roman" w:eastAsia="Times New Roman" w:hAnsi="Times New Roman" w:cs="Times New Roman"/>
        </w:rPr>
      </w:pPr>
    </w:p>
    <w:p w:rsidR="00A445EB" w:rsidRDefault="00A445EB">
      <w:pPr>
        <w:pStyle w:val="BodyA"/>
        <w:rPr>
          <w:rFonts w:ascii="Cambria" w:eastAsia="Cambria" w:hAnsi="Cambria" w:cs="Cambria"/>
        </w:rPr>
      </w:pPr>
    </w:p>
    <w:p w:rsidR="00A445EB" w:rsidRDefault="00F362C8">
      <w:pPr>
        <w:pStyle w:val="BodyA"/>
        <w:rPr>
          <w:rFonts w:ascii="Cambria" w:eastAsia="Cambria" w:hAnsi="Cambria" w:cs="Cambria"/>
        </w:rPr>
      </w:pPr>
      <w:r>
        <w:rPr>
          <w:rFonts w:ascii="Cambria" w:eastAsia="Cambria" w:hAnsi="Cambria" w:cs="Cambria"/>
          <w:noProof/>
        </w:rPr>
        <mc:AlternateContent>
          <mc:Choice Requires="wps">
            <w:drawing>
              <wp:anchor distT="152400" distB="152400" distL="152400" distR="152400" simplePos="0" relativeHeight="251661312" behindDoc="0" locked="0" layoutInCell="1" allowOverlap="1">
                <wp:simplePos x="0" y="0"/>
                <wp:positionH relativeFrom="page">
                  <wp:posOffset>1988820</wp:posOffset>
                </wp:positionH>
                <wp:positionV relativeFrom="page">
                  <wp:posOffset>1831975</wp:posOffset>
                </wp:positionV>
                <wp:extent cx="3774441" cy="1014731"/>
                <wp:effectExtent l="0" t="0" r="0" b="0"/>
                <wp:wrapTopAndBottom distT="152400" distB="152400"/>
                <wp:docPr id="1073741829" name="officeArt object" descr="officeArt object"/>
                <wp:cNvGraphicFramePr/>
                <a:graphic xmlns:a="http://schemas.openxmlformats.org/drawingml/2006/main">
                  <a:graphicData uri="http://schemas.microsoft.com/office/word/2010/wordprocessingShape">
                    <wps:wsp>
                      <wps:cNvSpPr/>
                      <wps:spPr>
                        <a:xfrm>
                          <a:off x="0" y="0"/>
                          <a:ext cx="3774441" cy="1014731"/>
                        </a:xfrm>
                        <a:prstGeom prst="rect">
                          <a:avLst/>
                        </a:prstGeom>
                        <a:solidFill>
                          <a:srgbClr val="000000">
                            <a:alpha val="0"/>
                          </a:srgbClr>
                        </a:solidFill>
                        <a:ln w="12700" cap="flat">
                          <a:noFill/>
                          <a:miter lim="400000"/>
                        </a:ln>
                        <a:effectLst/>
                      </wps:spPr>
                      <wps:txbx>
                        <w:txbxContent>
                          <w:p w:rsidR="00A445EB" w:rsidRDefault="00F362C8">
                            <w:pPr>
                              <w:pStyle w:val="BodyA"/>
                              <w:spacing w:line="240" w:lineRule="exact"/>
                              <w:jc w:val="center"/>
                              <w:rPr>
                                <w:rFonts w:ascii="Times New Roman" w:eastAsia="Times New Roman" w:hAnsi="Times New Roman" w:cs="Times New Roman"/>
                                <w:color w:val="00007E"/>
                                <w:u w:color="00007E"/>
                              </w:rPr>
                            </w:pPr>
                            <w:r>
                              <w:rPr>
                                <w:rFonts w:ascii="Times New Roman" w:hAnsi="Times New Roman"/>
                                <w:color w:val="00007E"/>
                                <w:u w:color="00007E"/>
                              </w:rPr>
                              <w:t>DEPARTMENT OF HEALTH AND HUMAN SERVICES</w:t>
                            </w:r>
                          </w:p>
                          <w:p w:rsidR="00A445EB" w:rsidRDefault="00F362C8">
                            <w:pPr>
                              <w:pStyle w:val="BodyA"/>
                              <w:spacing w:line="278" w:lineRule="exact"/>
                              <w:jc w:val="center"/>
                              <w:rPr>
                                <w:rFonts w:ascii="Times New Roman" w:eastAsia="Times New Roman" w:hAnsi="Times New Roman" w:cs="Times New Roman"/>
                                <w:color w:val="000080"/>
                                <w:u w:color="000080"/>
                              </w:rPr>
                            </w:pPr>
                            <w:r>
                              <w:rPr>
                                <w:rFonts w:ascii="Times New Roman" w:hAnsi="Times New Roman"/>
                                <w:color w:val="000080"/>
                                <w:u w:color="000080"/>
                              </w:rPr>
                              <w:t>AGING AND DISABILITY SERVICES</w:t>
                            </w:r>
                          </w:p>
                          <w:p w:rsidR="00A445EB" w:rsidRDefault="00F362C8">
                            <w:pPr>
                              <w:pStyle w:val="BodyA"/>
                              <w:spacing w:line="240" w:lineRule="exact"/>
                              <w:jc w:val="center"/>
                              <w:rPr>
                                <w:rFonts w:ascii="Times New Roman" w:eastAsia="Times New Roman" w:hAnsi="Times New Roman" w:cs="Times New Roman"/>
                                <w:color w:val="000080"/>
                                <w:u w:color="000080"/>
                              </w:rPr>
                            </w:pPr>
                            <w:r>
                              <w:rPr>
                                <w:rFonts w:ascii="Times New Roman" w:hAnsi="Times New Roman"/>
                                <w:color w:val="000080"/>
                                <w:u w:color="000080"/>
                              </w:rPr>
                              <w:t>3416 Goni Road, Suite D-132</w:t>
                            </w:r>
                          </w:p>
                          <w:p w:rsidR="00A445EB" w:rsidRDefault="00F362C8">
                            <w:pPr>
                              <w:pStyle w:val="BodyA"/>
                              <w:spacing w:line="240" w:lineRule="exact"/>
                              <w:jc w:val="center"/>
                              <w:rPr>
                                <w:rFonts w:ascii="Times New Roman" w:eastAsia="Times New Roman" w:hAnsi="Times New Roman" w:cs="Times New Roman"/>
                                <w:color w:val="000080"/>
                                <w:u w:color="000080"/>
                              </w:rPr>
                            </w:pPr>
                            <w:r>
                              <w:rPr>
                                <w:color w:val="00007E"/>
                                <w:u w:color="00007E"/>
                              </w:rPr>
                              <w:t>Carson City, NV, 89706</w:t>
                            </w:r>
                          </w:p>
                          <w:p w:rsidR="00A445EB" w:rsidRDefault="00F362C8">
                            <w:pPr>
                              <w:pStyle w:val="BodyA"/>
                              <w:spacing w:line="240" w:lineRule="exact"/>
                              <w:jc w:val="center"/>
                              <w:rPr>
                                <w:rFonts w:ascii="Times New Roman" w:eastAsia="Times New Roman" w:hAnsi="Times New Roman" w:cs="Times New Roman"/>
                                <w:color w:val="000080"/>
                                <w:u w:color="000080"/>
                              </w:rPr>
                            </w:pPr>
                            <w:r>
                              <w:rPr>
                                <w:rFonts w:ascii="Times New Roman" w:hAnsi="Times New Roman"/>
                                <w:color w:val="000080"/>
                                <w:u w:color="000080"/>
                                <w:lang w:val="it-IT"/>
                              </w:rPr>
                              <w:t xml:space="preserve">Telephone (775) 687-4210 </w:t>
                            </w:r>
                            <w:r>
                              <w:rPr>
                                <w:rFonts w:ascii="Symbol" w:hAnsi="Symbol"/>
                                <w:color w:val="000080"/>
                                <w:u w:color="000080"/>
                              </w:rPr>
                              <w:t></w:t>
                            </w:r>
                            <w:r>
                              <w:rPr>
                                <w:rFonts w:ascii="Times New Roman" w:hAnsi="Times New Roman"/>
                                <w:color w:val="000080"/>
                                <w:u w:color="000080"/>
                              </w:rPr>
                              <w:t xml:space="preserve">  Fax (775) 687-0574</w:t>
                            </w:r>
                          </w:p>
                          <w:p w:rsidR="00A445EB" w:rsidRDefault="00F362C8">
                            <w:pPr>
                              <w:pStyle w:val="BodyA"/>
                              <w:spacing w:line="240" w:lineRule="exact"/>
                              <w:jc w:val="center"/>
                            </w:pPr>
                            <w:r>
                              <w:rPr>
                                <w:rFonts w:ascii="Times New Roman" w:hAnsi="Times New Roman"/>
                                <w:color w:val="000080"/>
                                <w:u w:color="000080"/>
                              </w:rPr>
                              <w:t>http://adsd.nv.gov</w:t>
                            </w:r>
                          </w:p>
                        </w:txbxContent>
                      </wps:txbx>
                      <wps:bodyPr wrap="square" lIns="0" tIns="0" rIns="0" bIns="0" numCol="1" anchor="ctr">
                        <a:noAutofit/>
                      </wps:bodyPr>
                    </wps:wsp>
                  </a:graphicData>
                </a:graphic>
              </wp:anchor>
            </w:drawing>
          </mc:Choice>
          <mc:Fallback>
            <w:pict>
              <v:rect id="_x0000_s1029" style="visibility:visible;position:absolute;margin-left:156.6pt;margin-top:144.2pt;width:297.2pt;height:79.9pt;z-index:251661312;mso-position-horizontal:absolute;mso-position-horizontal-relative:page;mso-position-vertical:absolute;mso-position-vertical-relative:pag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Body A"/>
                        <w:spacing w:line="240" w:lineRule="exact"/>
                        <w:jc w:val="center"/>
                        <w:rPr>
                          <w:rFonts w:ascii="Times New Roman" w:cs="Times New Roman" w:hAnsi="Times New Roman" w:eastAsia="Times New Roman"/>
                          <w:color w:val="00007e"/>
                          <w:u w:color="00007e"/>
                        </w:rPr>
                      </w:pPr>
                      <w:r>
                        <w:rPr>
                          <w:rFonts w:ascii="Times New Roman" w:hAnsi="Times New Roman"/>
                          <w:color w:val="00007e"/>
                          <w:u w:color="00007e"/>
                          <w:rtl w:val="0"/>
                          <w:lang w:val="en-US"/>
                        </w:rPr>
                        <w:t>DEPARTMENT OF HEALTH AND HUMAN SERVICES</w:t>
                      </w:r>
                    </w:p>
                    <w:p>
                      <w:pPr>
                        <w:pStyle w:val="Body A"/>
                        <w:spacing w:line="278" w:lineRule="exact"/>
                        <w:jc w:val="center"/>
                        <w:rPr>
                          <w:rFonts w:ascii="Times New Roman" w:cs="Times New Roman" w:hAnsi="Times New Roman" w:eastAsia="Times New Roman"/>
                          <w:color w:val="000080"/>
                          <w:u w:color="000080"/>
                        </w:rPr>
                      </w:pPr>
                      <w:r>
                        <w:rPr>
                          <w:rFonts w:ascii="Times New Roman" w:hAnsi="Times New Roman"/>
                          <w:color w:val="000080"/>
                          <w:u w:color="000080"/>
                          <w:rtl w:val="0"/>
                          <w:lang w:val="en-US"/>
                        </w:rPr>
                        <w:t>AGING AND DISABILITY SERVICES</w:t>
                      </w:r>
                    </w:p>
                    <w:p>
                      <w:pPr>
                        <w:pStyle w:val="Body A"/>
                        <w:spacing w:line="240" w:lineRule="exact"/>
                        <w:jc w:val="center"/>
                        <w:rPr>
                          <w:rFonts w:ascii="Times New Roman" w:cs="Times New Roman" w:hAnsi="Times New Roman" w:eastAsia="Times New Roman"/>
                          <w:color w:val="000080"/>
                          <w:u w:color="000080"/>
                        </w:rPr>
                      </w:pPr>
                      <w:r>
                        <w:rPr>
                          <w:rFonts w:ascii="Times New Roman" w:hAnsi="Times New Roman"/>
                          <w:color w:val="000080"/>
                          <w:u w:color="000080"/>
                          <w:rtl w:val="0"/>
                          <w:lang w:val="en-US"/>
                        </w:rPr>
                        <w:t>3416 Goni Road, Suite D-132</w:t>
                      </w:r>
                    </w:p>
                    <w:p>
                      <w:pPr>
                        <w:pStyle w:val="Body A"/>
                        <w:spacing w:line="240" w:lineRule="exact"/>
                        <w:jc w:val="center"/>
                        <w:rPr>
                          <w:rFonts w:ascii="Times New Roman" w:cs="Times New Roman" w:hAnsi="Times New Roman" w:eastAsia="Times New Roman"/>
                          <w:color w:val="000080"/>
                          <w:u w:color="000080"/>
                        </w:rPr>
                      </w:pPr>
                      <w:r>
                        <w:rPr>
                          <w:color w:val="00007e"/>
                          <w:u w:color="00007e"/>
                          <w:rtl w:val="0"/>
                          <w:lang w:val="en-US"/>
                        </w:rPr>
                        <w:t>Carson City, NV, 89706</w:t>
                      </w:r>
                    </w:p>
                    <w:p>
                      <w:pPr>
                        <w:pStyle w:val="Body A"/>
                        <w:spacing w:line="240" w:lineRule="exact"/>
                        <w:jc w:val="center"/>
                        <w:rPr>
                          <w:rFonts w:ascii="Times New Roman" w:cs="Times New Roman" w:hAnsi="Times New Roman" w:eastAsia="Times New Roman"/>
                          <w:color w:val="000080"/>
                          <w:u w:color="000080"/>
                        </w:rPr>
                      </w:pPr>
                      <w:r>
                        <w:rPr>
                          <w:rFonts w:ascii="Times New Roman" w:hAnsi="Times New Roman"/>
                          <w:color w:val="000080"/>
                          <w:u w:color="000080"/>
                          <w:rtl w:val="0"/>
                          <w:lang w:val="it-IT"/>
                        </w:rPr>
                        <w:t xml:space="preserve">Telephone (775) 687-4210 </w:t>
                      </w:r>
                      <w:r>
                        <w:rPr>
                          <w:rFonts w:ascii="Symbol" w:hAnsi="Symbol" w:hint="default"/>
                          <w:color w:val="000080"/>
                          <w:u w:color="000080"/>
                          <w:rtl w:val="0"/>
                          <w:lang w:val="en-US"/>
                        </w:rPr>
                        <w:t>·</w:t>
                      </w:r>
                      <w:r>
                        <w:rPr>
                          <w:rFonts w:ascii="Times New Roman" w:hAnsi="Times New Roman"/>
                          <w:color w:val="000080"/>
                          <w:u w:color="000080"/>
                          <w:rtl w:val="0"/>
                          <w:lang w:val="en-US"/>
                        </w:rPr>
                        <w:t xml:space="preserve">  Fax (775) 687-0574</w:t>
                      </w:r>
                    </w:p>
                    <w:p>
                      <w:pPr>
                        <w:pStyle w:val="Body A"/>
                        <w:spacing w:line="240" w:lineRule="exact"/>
                        <w:jc w:val="center"/>
                      </w:pPr>
                      <w:r>
                        <w:rPr>
                          <w:rFonts w:ascii="Times New Roman" w:hAnsi="Times New Roman"/>
                          <w:color w:val="000080"/>
                          <w:u w:color="000080"/>
                          <w:rtl w:val="0"/>
                          <w:lang w:val="en-US"/>
                        </w:rPr>
                        <w:t>http://adsd.nv.gov</w:t>
                      </w:r>
                    </w:p>
                  </w:txbxContent>
                </v:textbox>
                <w10:wrap type="topAndBottom" side="bothSides" anchorx="page" anchory="page"/>
              </v:rect>
            </w:pict>
          </mc:Fallback>
        </mc:AlternateContent>
      </w:r>
    </w:p>
    <w:p w:rsidR="00A445EB" w:rsidRDefault="00F362C8">
      <w:pPr>
        <w:pStyle w:val="tab"/>
        <w:jc w:val="center"/>
        <w:rPr>
          <w:b/>
          <w:bCs/>
          <w:u w:val="single"/>
        </w:rPr>
      </w:pPr>
      <w:r>
        <w:rPr>
          <w:b/>
          <w:bCs/>
          <w:u w:val="single"/>
        </w:rPr>
        <w:t xml:space="preserve">MEETING NOTICE AND </w:t>
      </w:r>
      <w:bookmarkStart w:id="0" w:name="_GoBack"/>
      <w:bookmarkEnd w:id="0"/>
      <w:r>
        <w:rPr>
          <w:b/>
          <w:bCs/>
          <w:u w:val="single"/>
        </w:rPr>
        <w:t>AGENDA</w:t>
      </w:r>
    </w:p>
    <w:p w:rsidR="00A445EB" w:rsidRDefault="00A445EB">
      <w:pPr>
        <w:pStyle w:val="tab"/>
      </w:pPr>
    </w:p>
    <w:p w:rsidR="00A445EB" w:rsidRDefault="00A445EB">
      <w:pPr>
        <w:pStyle w:val="tab"/>
      </w:pPr>
    </w:p>
    <w:p w:rsidR="00A445EB" w:rsidRDefault="00F362C8">
      <w:pPr>
        <w:pStyle w:val="tab"/>
      </w:pPr>
      <w:r>
        <w:rPr>
          <w:rFonts w:eastAsia="Arial Unicode MS" w:cs="Arial Unicode MS"/>
        </w:rPr>
        <w:t>Name of Organization:</w:t>
      </w:r>
      <w:r>
        <w:rPr>
          <w:rFonts w:eastAsia="Arial Unicode MS" w:cs="Arial Unicode MS"/>
        </w:rPr>
        <w:tab/>
      </w:r>
      <w:r>
        <w:rPr>
          <w:rFonts w:eastAsia="Arial Unicode MS" w:cs="Arial Unicode MS"/>
        </w:rPr>
        <w:tab/>
        <w:t>Nevada Commission on Autism Spectrum Disorders</w:t>
      </w:r>
    </w:p>
    <w:p w:rsidR="00A445EB" w:rsidRDefault="00F362C8">
      <w:pPr>
        <w:pStyle w:val="tab"/>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Adult Services and Resources Subcommittee </w:t>
      </w:r>
    </w:p>
    <w:p w:rsidR="00A445EB" w:rsidRDefault="00F362C8">
      <w:pPr>
        <w:pStyle w:val="tab"/>
      </w:pPr>
      <w:r>
        <w:tab/>
      </w:r>
    </w:p>
    <w:p w:rsidR="00A445EB" w:rsidRDefault="00F362C8">
      <w:pPr>
        <w:pStyle w:val="tab"/>
      </w:pPr>
      <w:r>
        <w:rPr>
          <w:rFonts w:eastAsia="Arial Unicode MS" w:cs="Arial Unicode MS"/>
        </w:rPr>
        <w:t>Date and Time of Meeting:</w:t>
      </w:r>
      <w:r>
        <w:rPr>
          <w:rFonts w:eastAsia="Arial Unicode MS" w:cs="Arial Unicode MS"/>
        </w:rPr>
        <w:tab/>
      </w:r>
      <w:r>
        <w:rPr>
          <w:rFonts w:eastAsia="Arial Unicode MS" w:cs="Arial Unicode MS"/>
        </w:rPr>
        <w:tab/>
        <w:t>Wednesday, November 15th, 2017</w:t>
      </w:r>
    </w:p>
    <w:p w:rsidR="00A445EB" w:rsidRDefault="00F362C8">
      <w:pPr>
        <w:pStyle w:val="tab"/>
      </w:pPr>
      <w:r>
        <w:tab/>
      </w:r>
      <w:r>
        <w:tab/>
      </w:r>
      <w:r>
        <w:tab/>
      </w:r>
      <w:r>
        <w:tab/>
      </w:r>
      <w:r>
        <w:tab/>
      </w:r>
      <w:r>
        <w:rPr>
          <w:rFonts w:eastAsia="Arial Unicode MS" w:cs="Arial Unicode MS"/>
        </w:rPr>
        <w:t>7:00 a.m. Pacific Standard Time (PST)</w:t>
      </w:r>
    </w:p>
    <w:p w:rsidR="00A445EB" w:rsidRDefault="00A445EB">
      <w:pPr>
        <w:pStyle w:val="tab"/>
      </w:pPr>
    </w:p>
    <w:p w:rsidR="00A445EB" w:rsidRDefault="00F362C8">
      <w:pPr>
        <w:pStyle w:val="tab"/>
      </w:pPr>
      <w:r>
        <w:rPr>
          <w:rFonts w:eastAsia="Arial Unicode MS" w:cs="Arial Unicode MS"/>
        </w:rPr>
        <w:t>Carson City:</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NEIS/ATAP</w:t>
      </w:r>
    </w:p>
    <w:p w:rsidR="00A445EB" w:rsidRDefault="00F362C8">
      <w:pPr>
        <w:pStyle w:val="tab"/>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3427 Goni Road</w:t>
      </w:r>
    </w:p>
    <w:p w:rsidR="00A445EB" w:rsidRDefault="00F362C8">
      <w:pPr>
        <w:pStyle w:val="tab"/>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Carson City, NV 89706</w:t>
      </w:r>
    </w:p>
    <w:p w:rsidR="00A445EB" w:rsidRDefault="00F362C8">
      <w:pPr>
        <w:pStyle w:val="tab"/>
      </w:pPr>
      <w:r>
        <w:tab/>
      </w:r>
      <w:r>
        <w:tab/>
      </w:r>
      <w:r>
        <w:tab/>
      </w:r>
      <w:r>
        <w:tab/>
      </w:r>
      <w:r>
        <w:tab/>
      </w:r>
    </w:p>
    <w:p w:rsidR="00A445EB" w:rsidRDefault="00F362C8">
      <w:pPr>
        <w:pStyle w:val="tab"/>
      </w:pPr>
      <w:r>
        <w:rPr>
          <w:rFonts w:eastAsia="Arial Unicode MS" w:cs="Arial Unicode MS"/>
        </w:rPr>
        <w:t>Assistive Technology Information:</w:t>
      </w:r>
      <w:r>
        <w:rPr>
          <w:rFonts w:eastAsia="Arial Unicode MS" w:cs="Arial Unicode MS"/>
        </w:rPr>
        <w:tab/>
      </w:r>
      <w:r>
        <w:rPr>
          <w:rFonts w:eastAsia="Arial Unicode MS" w:cs="Arial Unicode MS"/>
          <w:u w:color="FF2600"/>
        </w:rPr>
        <w:t>(646) 876-9923 or (669) 900-6833</w:t>
      </w:r>
    </w:p>
    <w:p w:rsidR="00A445EB" w:rsidRDefault="00F362C8">
      <w:pPr>
        <w:pStyle w:val="tab"/>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Meeting ID: 733-676-8974</w:t>
      </w:r>
    </w:p>
    <w:p w:rsidR="00A445EB" w:rsidRDefault="00F362C8">
      <w:pPr>
        <w:pStyle w:val="tab"/>
        <w:rPr>
          <w:sz w:val="18"/>
          <w:szCs w:val="18"/>
        </w:rPr>
      </w:pPr>
      <w:r>
        <w:tab/>
      </w:r>
      <w:r>
        <w:tab/>
      </w:r>
      <w:r>
        <w:tab/>
      </w:r>
      <w:r>
        <w:tab/>
      </w:r>
      <w:r>
        <w:tab/>
      </w:r>
      <w:r>
        <w:rPr>
          <w:rFonts w:eastAsia="Arial Unicode MS" w:cs="Arial Unicode MS"/>
          <w:sz w:val="18"/>
          <w:szCs w:val="18"/>
        </w:rPr>
        <w:t>(Please MUTE your phone unless providing public comment.</w:t>
      </w:r>
    </w:p>
    <w:p w:rsidR="00A445EB" w:rsidRDefault="00F362C8">
      <w:pPr>
        <w:pStyle w:val="tab"/>
        <w:rPr>
          <w:sz w:val="18"/>
          <w:szCs w:val="18"/>
        </w:rPr>
      </w:pPr>
      <w:r>
        <w:rPr>
          <w:rFonts w:eastAsia="Arial Unicode MS" w:cs="Arial Unicode MS"/>
          <w:sz w:val="18"/>
          <w:szCs w:val="18"/>
        </w:rPr>
        <w:tab/>
      </w:r>
      <w:r>
        <w:rPr>
          <w:rFonts w:eastAsia="Arial Unicode MS" w:cs="Arial Unicode MS"/>
          <w:sz w:val="18"/>
          <w:szCs w:val="18"/>
        </w:rPr>
        <w:tab/>
      </w:r>
      <w:r>
        <w:rPr>
          <w:rFonts w:eastAsia="Arial Unicode MS" w:cs="Arial Unicode MS"/>
          <w:sz w:val="18"/>
          <w:szCs w:val="18"/>
        </w:rPr>
        <w:tab/>
      </w:r>
      <w:r>
        <w:rPr>
          <w:rFonts w:eastAsia="Arial Unicode MS" w:cs="Arial Unicode MS"/>
          <w:sz w:val="18"/>
          <w:szCs w:val="18"/>
        </w:rPr>
        <w:tab/>
      </w:r>
      <w:r>
        <w:rPr>
          <w:rFonts w:eastAsia="Arial Unicode MS" w:cs="Arial Unicode MS"/>
          <w:sz w:val="18"/>
          <w:szCs w:val="18"/>
        </w:rPr>
        <w:tab/>
        <w:t xml:space="preserve">The meeting host (s) reserve (s) the right to unilaterally mute your audio </w:t>
      </w:r>
      <w:r>
        <w:rPr>
          <w:rFonts w:eastAsia="Arial Unicode MS" w:cs="Arial Unicode MS"/>
          <w:sz w:val="18"/>
          <w:szCs w:val="18"/>
        </w:rPr>
        <w:tab/>
      </w:r>
      <w:r>
        <w:rPr>
          <w:rFonts w:eastAsia="Arial Unicode MS" w:cs="Arial Unicode MS"/>
          <w:sz w:val="18"/>
          <w:szCs w:val="18"/>
        </w:rPr>
        <w:tab/>
      </w:r>
      <w:r>
        <w:rPr>
          <w:rFonts w:eastAsia="Arial Unicode MS" w:cs="Arial Unicode MS"/>
          <w:sz w:val="18"/>
          <w:szCs w:val="18"/>
        </w:rPr>
        <w:tab/>
      </w:r>
      <w:r>
        <w:rPr>
          <w:rFonts w:eastAsia="Arial Unicode MS" w:cs="Arial Unicode MS"/>
          <w:sz w:val="18"/>
          <w:szCs w:val="18"/>
        </w:rPr>
        <w:tab/>
      </w:r>
      <w:r>
        <w:rPr>
          <w:rFonts w:eastAsia="Arial Unicode MS" w:cs="Arial Unicode MS"/>
          <w:sz w:val="18"/>
          <w:szCs w:val="18"/>
        </w:rPr>
        <w:tab/>
        <w:t>and/or video for noncompliance.)</w:t>
      </w:r>
    </w:p>
    <w:p w:rsidR="00A445EB" w:rsidRDefault="00A445EB">
      <w:pPr>
        <w:pStyle w:val="tab"/>
      </w:pPr>
    </w:p>
    <w:p w:rsidR="00A445EB" w:rsidRDefault="00F362C8">
      <w:pPr>
        <w:pStyle w:val="tab"/>
      </w:pPr>
      <w:r>
        <w:rPr>
          <w:rFonts w:eastAsia="Arial Unicode MS" w:cs="Arial Unicode MS"/>
        </w:rPr>
        <w:t xml:space="preserve">Meeting Materials Available At:    </w:t>
      </w:r>
      <w:hyperlink r:id="rId7" w:history="1">
        <w:r>
          <w:rPr>
            <w:rStyle w:val="Hyperlink0"/>
            <w:rFonts w:eastAsia="Arial Unicode MS" w:cs="Arial Unicode MS"/>
          </w:rPr>
          <w:t>http://ADSD.NV.gov/Boards/Autism/Adult/Agendas/</w:t>
        </w:r>
      </w:hyperlink>
    </w:p>
    <w:p w:rsidR="00A445EB" w:rsidRDefault="00A445EB">
      <w:pPr>
        <w:pStyle w:val="tab"/>
      </w:pPr>
    </w:p>
    <w:p w:rsidR="00A445EB" w:rsidRDefault="00A445EB">
      <w:pPr>
        <w:pStyle w:val="tab"/>
      </w:pPr>
    </w:p>
    <w:p w:rsidR="00A445EB" w:rsidRDefault="00A445EB">
      <w:pPr>
        <w:pStyle w:val="tab"/>
      </w:pPr>
    </w:p>
    <w:p w:rsidR="00A445EB" w:rsidRDefault="00A445EB">
      <w:pPr>
        <w:pStyle w:val="tab"/>
      </w:pPr>
    </w:p>
    <w:p w:rsidR="00A445EB" w:rsidRDefault="00F362C8">
      <w:pPr>
        <w:pStyle w:val="tab"/>
      </w:pPr>
      <w:r>
        <w:rPr>
          <w:rFonts w:eastAsia="Arial Unicode MS" w:cs="Arial Unicode MS"/>
        </w:rPr>
        <w:t>1.</w:t>
      </w:r>
      <w:r>
        <w:rPr>
          <w:rFonts w:eastAsia="Arial Unicode MS" w:cs="Arial Unicode MS"/>
        </w:rPr>
        <w:tab/>
        <w:t>Call to Order/Roll Call</w:t>
      </w:r>
    </w:p>
    <w:p w:rsidR="00A445EB" w:rsidRDefault="00F362C8">
      <w:pPr>
        <w:pStyle w:val="tab"/>
      </w:pPr>
      <w:r>
        <w:rPr>
          <w:rFonts w:eastAsia="Arial Unicode MS" w:cs="Arial Unicode MS"/>
        </w:rPr>
        <w:tab/>
      </w:r>
      <w:r>
        <w:rPr>
          <w:rFonts w:eastAsia="Arial Unicode MS" w:cs="Arial Unicode MS"/>
        </w:rPr>
        <w:tab/>
        <w:t>Dr. Scott Harrington, Subcommittee Chairperson (or designee)</w:t>
      </w:r>
    </w:p>
    <w:p w:rsidR="00A445EB" w:rsidRDefault="00F362C8">
      <w:pPr>
        <w:pStyle w:val="tab"/>
        <w:ind w:left="720" w:firstLine="720"/>
      </w:pPr>
      <w:r>
        <w:t>Steven Cohen, Acting Subcommittee Co-Chairperson</w:t>
      </w:r>
    </w:p>
    <w:p w:rsidR="00A445EB" w:rsidRDefault="00F362C8">
      <w:pPr>
        <w:pStyle w:val="tab"/>
        <w:ind w:left="720" w:firstLine="720"/>
      </w:pPr>
      <w:r>
        <w:t>Aging and Disability Services Staff Representative (or designee)</w:t>
      </w:r>
    </w:p>
    <w:p w:rsidR="00A445EB" w:rsidRDefault="00A445EB">
      <w:pPr>
        <w:pStyle w:val="tab"/>
      </w:pPr>
    </w:p>
    <w:p w:rsidR="00A445EB" w:rsidRDefault="00F362C8">
      <w:pPr>
        <w:pStyle w:val="tab"/>
      </w:pPr>
      <w:r>
        <w:rPr>
          <w:rFonts w:eastAsia="Arial Unicode MS" w:cs="Arial Unicode MS"/>
        </w:rPr>
        <w:t>2.</w:t>
      </w:r>
      <w:r>
        <w:rPr>
          <w:rFonts w:eastAsia="Arial Unicode MS" w:cs="Arial Unicode MS"/>
        </w:rPr>
        <w:tab/>
        <w:t>Public Comment</w:t>
      </w:r>
    </w:p>
    <w:p w:rsidR="00A445EB" w:rsidRDefault="00F362C8">
      <w:pPr>
        <w:pStyle w:val="tab"/>
        <w:ind w:left="720"/>
        <w:rPr>
          <w:rStyle w:val="None"/>
          <w:sz w:val="18"/>
          <w:szCs w:val="18"/>
        </w:rPr>
      </w:pPr>
      <w:r>
        <w:rPr>
          <w:rStyle w:val="None"/>
          <w:sz w:val="18"/>
          <w:szCs w:val="18"/>
        </w:rPr>
        <w:t>(No action may be taken upon a matter raised under public comment period unless the matter itself has been specifically included on an agenda as an action item. Public comment at the beginning and end of the agenda may be limited to three minutes per person at the discretion of the chairperson. Members of the</w:t>
      </w:r>
    </w:p>
    <w:p w:rsidR="00A445EB" w:rsidRDefault="00F362C8">
      <w:pPr>
        <w:pStyle w:val="tab"/>
        <w:ind w:left="720"/>
        <w:rPr>
          <w:rStyle w:val="None"/>
          <w:sz w:val="18"/>
          <w:szCs w:val="18"/>
        </w:rPr>
      </w:pPr>
      <w:r>
        <w:rPr>
          <w:rStyle w:val="None"/>
          <w:sz w:val="18"/>
          <w:szCs w:val="18"/>
        </w:rPr>
        <w:lastRenderedPageBreak/>
        <w:t xml:space="preserve">public may comment on matters not appearing on this agenda or may offer comment on specific agenda items.  Comments may be discussed by the Board but no action may be taken.  This matter may be placed on a future agenda for action.) </w:t>
      </w:r>
    </w:p>
    <w:p w:rsidR="00A445EB" w:rsidRDefault="00A445EB">
      <w:pPr>
        <w:pStyle w:val="tab"/>
      </w:pPr>
    </w:p>
    <w:p w:rsidR="00A445EB" w:rsidRDefault="00F362C8">
      <w:pPr>
        <w:pStyle w:val="tab"/>
        <w:ind w:left="720" w:hanging="720"/>
      </w:pPr>
      <w:r>
        <w:t>3.</w:t>
      </w:r>
      <w:r>
        <w:tab/>
        <w:t>Nomination and Vote of Subcommittee Members to the Commission</w:t>
      </w:r>
    </w:p>
    <w:p w:rsidR="00A445EB" w:rsidRDefault="00F362C8">
      <w:pPr>
        <w:pStyle w:val="tab"/>
        <w:ind w:left="720" w:hanging="720"/>
      </w:pPr>
      <w:r>
        <w:tab/>
      </w:r>
      <w:r>
        <w:rPr>
          <w:rStyle w:val="None"/>
          <w:b/>
          <w:bCs/>
          <w:sz w:val="18"/>
          <w:szCs w:val="18"/>
        </w:rPr>
        <w:t>(For Possible Action)</w:t>
      </w:r>
    </w:p>
    <w:p w:rsidR="00A445EB" w:rsidRDefault="00F362C8">
      <w:pPr>
        <w:pStyle w:val="tab"/>
      </w:pPr>
      <w:r>
        <w:rPr>
          <w:rFonts w:eastAsia="Arial Unicode MS" w:cs="Arial Unicode MS"/>
        </w:rPr>
        <w:tab/>
      </w:r>
      <w:r>
        <w:rPr>
          <w:rFonts w:eastAsia="Arial Unicode MS" w:cs="Arial Unicode MS"/>
        </w:rPr>
        <w:tab/>
        <w:t>Dr. Scott Harrington, Subcommittee Chairperson</w:t>
      </w:r>
    </w:p>
    <w:p w:rsidR="00A445EB" w:rsidRDefault="00F362C8">
      <w:pPr>
        <w:pStyle w:val="tab"/>
        <w:ind w:left="720" w:firstLine="720"/>
      </w:pPr>
      <w:r>
        <w:t>Steven Cohen, Acting Subcommittee Co-Chairperson</w:t>
      </w:r>
    </w:p>
    <w:p w:rsidR="00A445EB" w:rsidRDefault="00F362C8">
      <w:pPr>
        <w:pStyle w:val="tab"/>
        <w:ind w:left="720" w:firstLine="720"/>
      </w:pPr>
      <w:r>
        <w:t>Samantha Bivins, Subcommittee Nominee</w:t>
      </w:r>
    </w:p>
    <w:p w:rsidR="00A445EB" w:rsidRDefault="00F362C8">
      <w:pPr>
        <w:pStyle w:val="tab"/>
        <w:ind w:left="720" w:firstLine="720"/>
      </w:pPr>
      <w:r>
        <w:t>Kelly Walker, Subcommittee Nominee</w:t>
      </w:r>
    </w:p>
    <w:p w:rsidR="00A445EB" w:rsidRDefault="00F362C8">
      <w:pPr>
        <w:pStyle w:val="tab"/>
        <w:ind w:left="720" w:firstLine="720"/>
      </w:pPr>
      <w:r>
        <w:t>Carol Reitz, Subcommittee Nominee</w:t>
      </w:r>
    </w:p>
    <w:p w:rsidR="00A445EB" w:rsidRDefault="00F362C8">
      <w:pPr>
        <w:pStyle w:val="tab"/>
        <w:ind w:left="720" w:firstLine="720"/>
      </w:pPr>
      <w:r>
        <w:t>Dr. Bradley Gruner, Subcommittee Nominee</w:t>
      </w:r>
    </w:p>
    <w:p w:rsidR="00A445EB" w:rsidRDefault="00F362C8">
      <w:pPr>
        <w:pStyle w:val="tab"/>
        <w:ind w:left="720" w:firstLine="720"/>
      </w:pPr>
      <w:r>
        <w:t>Dr. Alex Cherup, Subcommittee Nominee</w:t>
      </w:r>
    </w:p>
    <w:p w:rsidR="00A445EB" w:rsidRDefault="00F362C8">
      <w:pPr>
        <w:pStyle w:val="tab"/>
        <w:ind w:left="720" w:firstLine="720"/>
      </w:pPr>
      <w:r>
        <w:t>Anita Stockbauer, Subcommittee Nominee</w:t>
      </w:r>
    </w:p>
    <w:p w:rsidR="00A445EB" w:rsidRDefault="00F362C8">
      <w:pPr>
        <w:pStyle w:val="tab"/>
        <w:ind w:left="720" w:firstLine="720"/>
      </w:pPr>
      <w:r>
        <w:t>Ashkaan Kouhpaenejad, Subcommittee Nominee</w:t>
      </w:r>
    </w:p>
    <w:p w:rsidR="00A445EB" w:rsidRDefault="00F362C8">
      <w:pPr>
        <w:pStyle w:val="tab"/>
        <w:ind w:left="720" w:firstLine="720"/>
      </w:pPr>
      <w:r>
        <w:t>Jessica Lujan, Subcommittee Nominee</w:t>
      </w:r>
    </w:p>
    <w:p w:rsidR="00A445EB" w:rsidRDefault="00F362C8">
      <w:pPr>
        <w:pStyle w:val="tab"/>
        <w:ind w:left="720" w:firstLine="720"/>
      </w:pPr>
      <w:r>
        <w:t>Ken Minster, Subcommittee Nominee</w:t>
      </w:r>
    </w:p>
    <w:p w:rsidR="00A445EB" w:rsidRDefault="00F362C8">
      <w:pPr>
        <w:pStyle w:val="tab"/>
        <w:ind w:left="720" w:firstLine="720"/>
      </w:pPr>
      <w:r>
        <w:t>Lynda Tache, Subcommittee Nominee</w:t>
      </w:r>
    </w:p>
    <w:p w:rsidR="00A445EB" w:rsidRDefault="00F362C8">
      <w:pPr>
        <w:pStyle w:val="tab"/>
        <w:ind w:left="720" w:firstLine="720"/>
      </w:pPr>
      <w:r>
        <w:t>Dr. Molly Michelman, Subcommittee Nominee</w:t>
      </w:r>
    </w:p>
    <w:p w:rsidR="00A445EB" w:rsidRDefault="00F362C8">
      <w:pPr>
        <w:pStyle w:val="tab"/>
        <w:ind w:left="720" w:firstLine="720"/>
      </w:pPr>
      <w:r>
        <w:t>Dr. Debra Vigil, Subcommittee Nominee</w:t>
      </w:r>
    </w:p>
    <w:p w:rsidR="00A445EB" w:rsidRDefault="00F362C8">
      <w:pPr>
        <w:pStyle w:val="tab"/>
        <w:ind w:left="720" w:firstLine="720"/>
      </w:pPr>
      <w:r>
        <w:t>Jill Lundgren, Subcommittee Nominee</w:t>
      </w:r>
    </w:p>
    <w:p w:rsidR="00A445EB" w:rsidRDefault="00F362C8">
      <w:pPr>
        <w:pStyle w:val="tab"/>
        <w:ind w:left="720" w:firstLine="720"/>
      </w:pPr>
      <w:r>
        <w:t>Kat Joines, Subcommittee Nominee</w:t>
      </w:r>
    </w:p>
    <w:p w:rsidR="00A445EB" w:rsidRDefault="00F362C8">
      <w:pPr>
        <w:pStyle w:val="tab"/>
        <w:ind w:left="720" w:firstLine="720"/>
      </w:pPr>
      <w:r>
        <w:t>Lisa Emery, Subcommittee Nominee</w:t>
      </w:r>
    </w:p>
    <w:p w:rsidR="00A445EB" w:rsidRDefault="00F362C8">
      <w:pPr>
        <w:pStyle w:val="tab"/>
        <w:ind w:left="720" w:firstLine="720"/>
      </w:pPr>
      <w:r>
        <w:t>Liz DelSignore, Subcommittee Nominee</w:t>
      </w:r>
    </w:p>
    <w:p w:rsidR="00A445EB" w:rsidRDefault="00A445EB">
      <w:pPr>
        <w:pStyle w:val="tab"/>
        <w:ind w:left="720" w:hanging="720"/>
      </w:pPr>
    </w:p>
    <w:p w:rsidR="00A445EB" w:rsidRDefault="00F362C8">
      <w:pPr>
        <w:pStyle w:val="tab"/>
        <w:ind w:left="720" w:hanging="720"/>
      </w:pPr>
      <w:r>
        <w:t>4.</w:t>
      </w:r>
      <w:r>
        <w:tab/>
        <w:t>Nomination and Vote of Subcommittee Co-Chair and Vice Chair to the</w:t>
      </w:r>
    </w:p>
    <w:p w:rsidR="00A445EB" w:rsidRDefault="00F362C8">
      <w:pPr>
        <w:pStyle w:val="tab"/>
        <w:ind w:left="720" w:hanging="720"/>
      </w:pPr>
      <w:r>
        <w:tab/>
        <w:t xml:space="preserve">Commission </w:t>
      </w:r>
      <w:r>
        <w:rPr>
          <w:rStyle w:val="None"/>
          <w:b/>
          <w:bCs/>
          <w:sz w:val="18"/>
          <w:szCs w:val="18"/>
        </w:rPr>
        <w:t>(For Possible Action)</w:t>
      </w:r>
    </w:p>
    <w:p w:rsidR="00A445EB" w:rsidRDefault="00F362C8">
      <w:pPr>
        <w:pStyle w:val="tab"/>
      </w:pPr>
      <w:r>
        <w:rPr>
          <w:rFonts w:eastAsia="Arial Unicode MS" w:cs="Arial Unicode MS"/>
        </w:rPr>
        <w:tab/>
      </w:r>
      <w:r>
        <w:rPr>
          <w:rFonts w:eastAsia="Arial Unicode MS" w:cs="Arial Unicode MS"/>
        </w:rPr>
        <w:tab/>
        <w:t>Dr. Scott Harrington, Subcommittee Chairperson</w:t>
      </w:r>
    </w:p>
    <w:p w:rsidR="00A445EB" w:rsidRDefault="00F362C8">
      <w:pPr>
        <w:pStyle w:val="tab"/>
        <w:ind w:left="720" w:firstLine="720"/>
      </w:pPr>
      <w:r>
        <w:t>Steven Cohen, Subcommittee Co-Chairperson Nominee</w:t>
      </w:r>
    </w:p>
    <w:p w:rsidR="00A445EB" w:rsidRDefault="00F362C8">
      <w:pPr>
        <w:pStyle w:val="tab"/>
      </w:pPr>
      <w:r>
        <w:rPr>
          <w:rFonts w:eastAsia="Arial Unicode MS" w:cs="Arial Unicode MS"/>
        </w:rPr>
        <w:tab/>
      </w:r>
      <w:r>
        <w:rPr>
          <w:rFonts w:eastAsia="Arial Unicode MS" w:cs="Arial Unicode MS"/>
        </w:rPr>
        <w:tab/>
        <w:t>Samantha Bivins, Subcommittee Vice Chair Nominee</w:t>
      </w:r>
    </w:p>
    <w:p w:rsidR="00A445EB" w:rsidRDefault="00F362C8">
      <w:pPr>
        <w:pStyle w:val="tab"/>
      </w:pPr>
      <w:r>
        <w:rPr>
          <w:rFonts w:eastAsia="Arial Unicode MS" w:cs="Arial Unicode MS"/>
        </w:rPr>
        <w:tab/>
      </w:r>
      <w:r>
        <w:rPr>
          <w:rFonts w:eastAsia="Arial Unicode MS" w:cs="Arial Unicode MS"/>
        </w:rPr>
        <w:tab/>
        <w:t>Call for Other Nominees</w:t>
      </w:r>
    </w:p>
    <w:p w:rsidR="00A445EB" w:rsidRDefault="00A445EB">
      <w:pPr>
        <w:pStyle w:val="tab"/>
      </w:pPr>
    </w:p>
    <w:p w:rsidR="00A445EB" w:rsidRDefault="00F362C8">
      <w:pPr>
        <w:pStyle w:val="tab"/>
      </w:pPr>
      <w:r>
        <w:rPr>
          <w:rFonts w:eastAsia="Arial Unicode MS" w:cs="Arial Unicode MS"/>
        </w:rPr>
        <w:t>5.</w:t>
      </w:r>
      <w:r>
        <w:rPr>
          <w:rFonts w:eastAsia="Arial Unicode MS" w:cs="Arial Unicode MS"/>
        </w:rPr>
        <w:tab/>
        <w:t xml:space="preserve">Approval of Minutes from the March 9th, 2017, July 20th, 2017, August 29th, </w:t>
      </w:r>
      <w:r>
        <w:rPr>
          <w:rFonts w:eastAsia="Arial Unicode MS" w:cs="Arial Unicode MS"/>
        </w:rPr>
        <w:tab/>
      </w:r>
      <w:r>
        <w:rPr>
          <w:rFonts w:eastAsia="Arial Unicode MS" w:cs="Arial Unicode MS"/>
        </w:rPr>
        <w:tab/>
        <w:t xml:space="preserve">2017 and September 19th, 2017 Meetings </w:t>
      </w:r>
      <w:r>
        <w:rPr>
          <w:rStyle w:val="None"/>
          <w:rFonts w:eastAsia="Arial Unicode MS" w:cs="Arial Unicode MS"/>
          <w:b/>
          <w:bCs/>
          <w:sz w:val="18"/>
          <w:szCs w:val="18"/>
        </w:rPr>
        <w:t>(For Possible Action)</w:t>
      </w:r>
    </w:p>
    <w:p w:rsidR="00A445EB" w:rsidRDefault="00F362C8">
      <w:pPr>
        <w:pStyle w:val="tab"/>
      </w:pPr>
      <w:r>
        <w:rPr>
          <w:rFonts w:eastAsia="Arial Unicode MS" w:cs="Arial Unicode MS"/>
        </w:rPr>
        <w:tab/>
      </w:r>
      <w:r>
        <w:rPr>
          <w:rFonts w:eastAsia="Arial Unicode MS" w:cs="Arial Unicode MS"/>
        </w:rPr>
        <w:tab/>
        <w:t>Dr. Scott Harrington, Subcommittee Co-Chairperson</w:t>
      </w:r>
      <w:r>
        <w:rPr>
          <w:rFonts w:eastAsia="Arial Unicode MS" w:cs="Arial Unicode MS"/>
        </w:rPr>
        <w:tab/>
      </w:r>
      <w:r>
        <w:rPr>
          <w:rFonts w:eastAsia="Arial Unicode MS" w:cs="Arial Unicode MS"/>
        </w:rPr>
        <w:tab/>
      </w:r>
    </w:p>
    <w:p w:rsidR="00A445EB" w:rsidRDefault="00F362C8">
      <w:pPr>
        <w:pStyle w:val="tab"/>
      </w:pPr>
      <w:r>
        <w:rPr>
          <w:rFonts w:eastAsia="Arial Unicode MS" w:cs="Arial Unicode MS"/>
        </w:rPr>
        <w:tab/>
      </w:r>
      <w:r>
        <w:rPr>
          <w:rFonts w:eastAsia="Arial Unicode MS" w:cs="Arial Unicode MS"/>
        </w:rPr>
        <w:tab/>
        <w:t>Steven Cohen, Subcommittee Co-Chairperson</w:t>
      </w:r>
    </w:p>
    <w:p w:rsidR="00A445EB" w:rsidRDefault="00A445EB">
      <w:pPr>
        <w:pStyle w:val="tab"/>
      </w:pPr>
    </w:p>
    <w:p w:rsidR="00A445EB" w:rsidRDefault="00A445EB">
      <w:pPr>
        <w:pStyle w:val="tab"/>
      </w:pPr>
    </w:p>
    <w:p w:rsidR="00A445EB" w:rsidRDefault="00A445EB">
      <w:pPr>
        <w:pStyle w:val="tab"/>
      </w:pPr>
    </w:p>
    <w:p w:rsidR="00A445EB" w:rsidRDefault="00A445EB">
      <w:pPr>
        <w:pStyle w:val="tab"/>
      </w:pPr>
    </w:p>
    <w:p w:rsidR="00A445EB" w:rsidRDefault="00A445EB">
      <w:pPr>
        <w:pStyle w:val="tab"/>
      </w:pPr>
    </w:p>
    <w:p w:rsidR="00A445EB" w:rsidRDefault="00F362C8">
      <w:pPr>
        <w:pStyle w:val="tab"/>
        <w:rPr>
          <w:rStyle w:val="None"/>
          <w:b/>
          <w:bCs/>
          <w:u w:val="single"/>
        </w:rPr>
      </w:pPr>
      <w:r>
        <w:rPr>
          <w:rStyle w:val="None"/>
          <w:rFonts w:eastAsia="Arial Unicode MS" w:cs="Arial Unicode MS"/>
          <w:b/>
          <w:bCs/>
          <w:u w:val="single"/>
        </w:rPr>
        <w:t>5-10 YEAR STRATEGIC PLAN OBJECTIVE/PROJECT/PRESENTATION AGENDA</w:t>
      </w:r>
    </w:p>
    <w:p w:rsidR="00A445EB" w:rsidRDefault="00A445EB">
      <w:pPr>
        <w:pStyle w:val="tab"/>
      </w:pPr>
    </w:p>
    <w:p w:rsidR="00A445EB" w:rsidRDefault="00F362C8">
      <w:pPr>
        <w:pStyle w:val="tab"/>
      </w:pPr>
      <w:r>
        <w:rPr>
          <w:rFonts w:eastAsia="Arial Unicode MS" w:cs="Arial Unicode MS"/>
        </w:rPr>
        <w:t>6.</w:t>
      </w:r>
      <w:r>
        <w:rPr>
          <w:rFonts w:eastAsia="Arial Unicode MS" w:cs="Arial Unicode MS"/>
        </w:rPr>
        <w:tab/>
        <w:t>Provider/Agency Presentations/Reports (Part I)</w:t>
      </w:r>
    </w:p>
    <w:p w:rsidR="00A445EB" w:rsidRDefault="00F362C8">
      <w:pPr>
        <w:pStyle w:val="tab"/>
      </w:pPr>
      <w:r>
        <w:rPr>
          <w:rFonts w:eastAsia="Arial Unicode MS" w:cs="Arial Unicode MS"/>
        </w:rPr>
        <w:tab/>
      </w:r>
      <w:r>
        <w:rPr>
          <w:rFonts w:eastAsia="Arial Unicode MS" w:cs="Arial Unicode MS"/>
        </w:rPr>
        <w:tab/>
        <w:t>Dr. Scott Harrington, Subcommittee Co-Chairperson</w:t>
      </w:r>
    </w:p>
    <w:p w:rsidR="00A445EB" w:rsidRDefault="00F362C8">
      <w:pPr>
        <w:pStyle w:val="tab"/>
      </w:pPr>
      <w:r>
        <w:rPr>
          <w:rFonts w:eastAsia="Arial Unicode MS" w:cs="Arial Unicode MS"/>
        </w:rPr>
        <w:tab/>
      </w:r>
      <w:r>
        <w:rPr>
          <w:rFonts w:eastAsia="Arial Unicode MS" w:cs="Arial Unicode MS"/>
        </w:rPr>
        <w:tab/>
        <w:t>Steven Cohen, Subcommittee Co-Chairperson</w:t>
      </w:r>
    </w:p>
    <w:p w:rsidR="00A445EB" w:rsidRDefault="00F362C8">
      <w:pPr>
        <w:pStyle w:val="tab"/>
      </w:pPr>
      <w:r>
        <w:rPr>
          <w:rFonts w:eastAsia="Arial Unicode MS" w:cs="Arial Unicode MS"/>
        </w:rPr>
        <w:tab/>
      </w:r>
      <w:r>
        <w:rPr>
          <w:rFonts w:eastAsia="Arial Unicode MS" w:cs="Arial Unicode MS"/>
        </w:rPr>
        <w:tab/>
        <w:t>Rique Robb (or designee)</w:t>
      </w:r>
    </w:p>
    <w:p w:rsidR="00A445EB" w:rsidRDefault="00F362C8">
      <w:pPr>
        <w:pStyle w:val="tab"/>
      </w:pPr>
      <w:r>
        <w:rPr>
          <w:rFonts w:eastAsia="Arial Unicode MS" w:cs="Arial Unicode MS"/>
        </w:rPr>
        <w:tab/>
      </w:r>
      <w:r>
        <w:rPr>
          <w:rFonts w:eastAsia="Arial Unicode MS" w:cs="Arial Unicode MS"/>
        </w:rPr>
        <w:tab/>
        <w:t>Shannon Sprout (or designee)</w:t>
      </w:r>
    </w:p>
    <w:p w:rsidR="00A445EB" w:rsidRDefault="00F362C8">
      <w:pPr>
        <w:pStyle w:val="tab"/>
      </w:pPr>
      <w:r>
        <w:rPr>
          <w:rFonts w:eastAsia="Arial Unicode MS" w:cs="Arial Unicode MS"/>
        </w:rPr>
        <w:tab/>
      </w:r>
      <w:r>
        <w:rPr>
          <w:rFonts w:eastAsia="Arial Unicode MS" w:cs="Arial Unicode MS"/>
        </w:rPr>
        <w:tab/>
        <w:t>Kate McCloskey (or designee)</w:t>
      </w:r>
    </w:p>
    <w:p w:rsidR="00A445EB" w:rsidRDefault="00F362C8">
      <w:pPr>
        <w:pStyle w:val="tab"/>
      </w:pPr>
      <w:r>
        <w:rPr>
          <w:rFonts w:eastAsia="Arial Unicode MS" w:cs="Arial Unicode MS"/>
        </w:rPr>
        <w:tab/>
      </w:r>
      <w:r>
        <w:rPr>
          <w:rFonts w:eastAsia="Arial Unicode MS" w:cs="Arial Unicode MS"/>
        </w:rPr>
        <w:tab/>
        <w:t>Lori Follett (or designee)</w:t>
      </w:r>
    </w:p>
    <w:p w:rsidR="00A445EB" w:rsidRDefault="00F362C8">
      <w:pPr>
        <w:pStyle w:val="tab"/>
      </w:pPr>
      <w:r>
        <w:rPr>
          <w:rFonts w:eastAsia="Arial Unicode MS" w:cs="Arial Unicode MS"/>
        </w:rPr>
        <w:tab/>
      </w:r>
      <w:r>
        <w:rPr>
          <w:rFonts w:eastAsia="Arial Unicode MS" w:cs="Arial Unicode MS"/>
        </w:rPr>
        <w:tab/>
        <w:t>Brook Adie (or designee)</w:t>
      </w:r>
    </w:p>
    <w:p w:rsidR="00A445EB" w:rsidRDefault="00F362C8">
      <w:pPr>
        <w:pStyle w:val="tab"/>
      </w:pPr>
      <w:r>
        <w:rPr>
          <w:rFonts w:eastAsia="Arial Unicode MS" w:cs="Arial Unicode MS"/>
        </w:rPr>
        <w:lastRenderedPageBreak/>
        <w:tab/>
      </w:r>
      <w:r>
        <w:rPr>
          <w:rFonts w:eastAsia="Arial Unicode MS" w:cs="Arial Unicode MS"/>
        </w:rPr>
        <w:tab/>
        <w:t>Dr. Steve Canavero (or designee)</w:t>
      </w:r>
    </w:p>
    <w:p w:rsidR="00A445EB" w:rsidRDefault="00F362C8">
      <w:pPr>
        <w:pStyle w:val="tab"/>
      </w:pPr>
      <w:r>
        <w:rPr>
          <w:rFonts w:eastAsia="Arial Unicode MS" w:cs="Arial Unicode MS"/>
        </w:rPr>
        <w:tab/>
      </w:r>
      <w:r>
        <w:rPr>
          <w:rFonts w:eastAsia="Arial Unicode MS" w:cs="Arial Unicode MS"/>
        </w:rPr>
        <w:tab/>
        <w:t>Mike Wilden (or designee)</w:t>
      </w:r>
    </w:p>
    <w:p w:rsidR="00A445EB" w:rsidRDefault="00F362C8">
      <w:pPr>
        <w:pStyle w:val="tab"/>
      </w:pPr>
      <w:r>
        <w:rPr>
          <w:rFonts w:eastAsia="Arial Unicode MS" w:cs="Arial Unicode MS"/>
        </w:rPr>
        <w:tab/>
      </w:r>
      <w:r>
        <w:rPr>
          <w:rFonts w:eastAsia="Arial Unicode MS" w:cs="Arial Unicode MS"/>
        </w:rPr>
        <w:tab/>
        <w:t>Manny Lamar (or designee)</w:t>
      </w:r>
    </w:p>
    <w:p w:rsidR="00A445EB" w:rsidRDefault="00F362C8">
      <w:pPr>
        <w:pStyle w:val="tab"/>
      </w:pPr>
      <w:r>
        <w:rPr>
          <w:rFonts w:eastAsia="Arial Unicode MS" w:cs="Arial Unicode MS"/>
        </w:rPr>
        <w:tab/>
      </w:r>
      <w:r>
        <w:rPr>
          <w:rFonts w:eastAsia="Arial Unicode MS" w:cs="Arial Unicode MS"/>
        </w:rPr>
        <w:tab/>
        <w:t>Tracy Powell-Rudy (or designee)</w:t>
      </w:r>
    </w:p>
    <w:p w:rsidR="00A445EB" w:rsidRDefault="00F362C8">
      <w:pPr>
        <w:pStyle w:val="tab"/>
      </w:pPr>
      <w:r>
        <w:rPr>
          <w:rFonts w:eastAsia="Arial Unicode MS" w:cs="Arial Unicode MS"/>
        </w:rPr>
        <w:tab/>
      </w:r>
      <w:r>
        <w:rPr>
          <w:rFonts w:eastAsia="Arial Unicode MS" w:cs="Arial Unicode MS"/>
        </w:rPr>
        <w:tab/>
        <w:t>Evelyn Thompson (or designee)</w:t>
      </w:r>
    </w:p>
    <w:p w:rsidR="00A445EB" w:rsidRDefault="00F362C8">
      <w:pPr>
        <w:pStyle w:val="tab"/>
      </w:pPr>
      <w:r>
        <w:rPr>
          <w:rFonts w:eastAsia="Arial Unicode MS" w:cs="Arial Unicode MS"/>
        </w:rPr>
        <w:tab/>
      </w:r>
      <w:r>
        <w:rPr>
          <w:rFonts w:eastAsia="Arial Unicode MS" w:cs="Arial Unicode MS"/>
        </w:rPr>
        <w:tab/>
        <w:t>Janice John, Subcommittee Member (or designee)</w:t>
      </w:r>
    </w:p>
    <w:p w:rsidR="00A445EB" w:rsidRDefault="00F362C8">
      <w:pPr>
        <w:pStyle w:val="tab"/>
      </w:pPr>
      <w:r>
        <w:rPr>
          <w:rFonts w:eastAsia="Arial Unicode MS" w:cs="Arial Unicode MS"/>
        </w:rPr>
        <w:tab/>
      </w:r>
      <w:r>
        <w:rPr>
          <w:rFonts w:eastAsia="Arial Unicode MS" w:cs="Arial Unicode MS"/>
        </w:rPr>
        <w:tab/>
        <w:t>Pam Lubbers (or designee)</w:t>
      </w:r>
    </w:p>
    <w:p w:rsidR="00A445EB" w:rsidRDefault="00F362C8">
      <w:pPr>
        <w:pStyle w:val="tab"/>
      </w:pPr>
      <w:r>
        <w:rPr>
          <w:rFonts w:eastAsia="Arial Unicode MS" w:cs="Arial Unicode MS"/>
        </w:rPr>
        <w:tab/>
      </w:r>
      <w:r>
        <w:rPr>
          <w:rFonts w:eastAsia="Arial Unicode MS" w:cs="Arial Unicode MS"/>
        </w:rPr>
        <w:tab/>
        <w:t>Jamie Wheeler-Matlock (or designee)</w:t>
      </w:r>
    </w:p>
    <w:p w:rsidR="00A445EB" w:rsidRDefault="00F362C8">
      <w:pPr>
        <w:pStyle w:val="tab"/>
      </w:pPr>
      <w:r>
        <w:rPr>
          <w:rFonts w:eastAsia="Arial Unicode MS" w:cs="Arial Unicode MS"/>
        </w:rPr>
        <w:tab/>
      </w:r>
      <w:r>
        <w:rPr>
          <w:rFonts w:eastAsia="Arial Unicode MS" w:cs="Arial Unicode MS"/>
        </w:rPr>
        <w:tab/>
        <w:t>Mark Olson (or designee)</w:t>
      </w:r>
    </w:p>
    <w:p w:rsidR="00A445EB" w:rsidRDefault="00F362C8">
      <w:pPr>
        <w:pStyle w:val="tab"/>
      </w:pPr>
      <w:r>
        <w:rPr>
          <w:rFonts w:eastAsia="Arial Unicode MS" w:cs="Arial Unicode MS"/>
        </w:rPr>
        <w:tab/>
      </w:r>
      <w:r>
        <w:rPr>
          <w:rFonts w:eastAsia="Arial Unicode MS" w:cs="Arial Unicode MS"/>
        </w:rPr>
        <w:tab/>
        <w:t>Erik Lovaas (or designee)</w:t>
      </w:r>
    </w:p>
    <w:p w:rsidR="00A445EB" w:rsidRDefault="00F362C8">
      <w:pPr>
        <w:pStyle w:val="tab"/>
      </w:pPr>
      <w:r>
        <w:tab/>
      </w:r>
      <w:r>
        <w:tab/>
      </w:r>
      <w:r>
        <w:rPr>
          <w:rFonts w:eastAsia="Arial Unicode MS" w:cs="Arial Unicode MS"/>
        </w:rPr>
        <w:t>Karen Taycher (or designee)</w:t>
      </w:r>
    </w:p>
    <w:p w:rsidR="00A445EB" w:rsidRDefault="00F362C8">
      <w:pPr>
        <w:pStyle w:val="tab"/>
      </w:pPr>
      <w:r>
        <w:rPr>
          <w:rFonts w:eastAsia="Arial Unicode MS" w:cs="Arial Unicode MS"/>
        </w:rPr>
        <w:tab/>
      </w:r>
      <w:r>
        <w:rPr>
          <w:rFonts w:eastAsia="Arial Unicode MS" w:cs="Arial Unicode MS"/>
        </w:rPr>
        <w:tab/>
        <w:t>Brian Patchett (or designee)</w:t>
      </w:r>
      <w:r>
        <w:rPr>
          <w:rFonts w:eastAsia="Arial Unicode MS" w:cs="Arial Unicode MS"/>
        </w:rPr>
        <w:tab/>
      </w:r>
      <w:r>
        <w:rPr>
          <w:rFonts w:eastAsia="Arial Unicode MS" w:cs="Arial Unicode MS"/>
        </w:rPr>
        <w:tab/>
      </w:r>
    </w:p>
    <w:p w:rsidR="00A445EB" w:rsidRDefault="00F362C8">
      <w:pPr>
        <w:pStyle w:val="tab"/>
      </w:pPr>
      <w:r>
        <w:rPr>
          <w:rFonts w:eastAsia="Arial Unicode MS" w:cs="Arial Unicode MS"/>
        </w:rPr>
        <w:tab/>
      </w:r>
      <w:r>
        <w:rPr>
          <w:rFonts w:eastAsia="Arial Unicode MS" w:cs="Arial Unicode MS"/>
        </w:rPr>
        <w:tab/>
        <w:t>Lynda Tache, Dr. Mario Gaspar de Alba, Jamie Johnson, Desirae</w:t>
      </w:r>
    </w:p>
    <w:p w:rsidR="00A445EB" w:rsidRDefault="00F362C8">
      <w:pPr>
        <w:pStyle w:val="tab"/>
      </w:pPr>
      <w:r>
        <w:rPr>
          <w:rFonts w:eastAsia="Arial Unicode MS" w:cs="Arial Unicode MS"/>
        </w:rPr>
        <w:tab/>
      </w:r>
      <w:r>
        <w:rPr>
          <w:rFonts w:eastAsia="Arial Unicode MS" w:cs="Arial Unicode MS"/>
        </w:rPr>
        <w:tab/>
        <w:t>Wingerter, and/or Kimberly Palma-Ortega (or designees)</w:t>
      </w:r>
    </w:p>
    <w:p w:rsidR="00A445EB" w:rsidRDefault="00F362C8">
      <w:pPr>
        <w:pStyle w:val="tab"/>
      </w:pPr>
      <w:r>
        <w:rPr>
          <w:rFonts w:eastAsia="Arial Unicode MS" w:cs="Arial Unicode MS"/>
        </w:rPr>
        <w:tab/>
      </w:r>
      <w:r>
        <w:rPr>
          <w:rFonts w:eastAsia="Arial Unicode MS" w:cs="Arial Unicode MS"/>
        </w:rPr>
        <w:tab/>
        <w:t>Andrew Devitt (or designee)</w:t>
      </w:r>
    </w:p>
    <w:p w:rsidR="00A445EB" w:rsidRDefault="00F362C8">
      <w:pPr>
        <w:pStyle w:val="tab"/>
      </w:pPr>
      <w:r>
        <w:rPr>
          <w:rFonts w:eastAsia="Arial Unicode MS" w:cs="Arial Unicode MS"/>
        </w:rPr>
        <w:tab/>
      </w:r>
      <w:r>
        <w:rPr>
          <w:rFonts w:eastAsia="Arial Unicode MS" w:cs="Arial Unicode MS"/>
        </w:rPr>
        <w:tab/>
        <w:t>Jennifer Strobel (or designee)</w:t>
      </w:r>
    </w:p>
    <w:p w:rsidR="00A445EB" w:rsidRDefault="00F362C8">
      <w:pPr>
        <w:pStyle w:val="tab"/>
      </w:pPr>
      <w:r>
        <w:rPr>
          <w:rFonts w:eastAsia="Arial Unicode MS" w:cs="Arial Unicode MS"/>
        </w:rPr>
        <w:tab/>
      </w:r>
      <w:r>
        <w:rPr>
          <w:rFonts w:eastAsia="Arial Unicode MS" w:cs="Arial Unicode MS"/>
        </w:rPr>
        <w:tab/>
        <w:t>Dr. Josh Baker (or designee)</w:t>
      </w:r>
    </w:p>
    <w:p w:rsidR="00A445EB" w:rsidRDefault="00F362C8">
      <w:pPr>
        <w:pStyle w:val="tab"/>
      </w:pPr>
      <w:r>
        <w:rPr>
          <w:rFonts w:eastAsia="Arial Unicode MS" w:cs="Arial Unicode MS"/>
        </w:rPr>
        <w:tab/>
      </w:r>
      <w:r>
        <w:rPr>
          <w:rFonts w:eastAsia="Arial Unicode MS" w:cs="Arial Unicode MS"/>
        </w:rPr>
        <w:tab/>
        <w:t>Mary Bryant (or designee)</w:t>
      </w:r>
    </w:p>
    <w:p w:rsidR="00A445EB" w:rsidRDefault="00F362C8">
      <w:pPr>
        <w:pStyle w:val="tab"/>
      </w:pPr>
      <w:r>
        <w:rPr>
          <w:rFonts w:eastAsia="Arial Unicode MS" w:cs="Arial Unicode MS"/>
        </w:rPr>
        <w:tab/>
      </w:r>
      <w:r>
        <w:rPr>
          <w:rFonts w:eastAsia="Arial Unicode MS" w:cs="Arial Unicode MS"/>
        </w:rPr>
        <w:tab/>
        <w:t>Michelle Scott-Lewing (or designee)</w:t>
      </w:r>
    </w:p>
    <w:p w:rsidR="00A445EB" w:rsidRDefault="00F362C8">
      <w:pPr>
        <w:pStyle w:val="tab"/>
      </w:pPr>
      <w:r>
        <w:rPr>
          <w:rFonts w:eastAsia="Arial Unicode MS" w:cs="Arial Unicode MS"/>
        </w:rPr>
        <w:tab/>
      </w:r>
      <w:r>
        <w:rPr>
          <w:rFonts w:eastAsia="Arial Unicode MS" w:cs="Arial Unicode MS"/>
        </w:rPr>
        <w:tab/>
        <w:t>Santa Perez (or designee) (People First)</w:t>
      </w:r>
    </w:p>
    <w:p w:rsidR="00A445EB" w:rsidRDefault="00F362C8">
      <w:pPr>
        <w:pStyle w:val="tab"/>
      </w:pPr>
      <w:r>
        <w:rPr>
          <w:rFonts w:eastAsia="Arial Unicode MS" w:cs="Arial Unicode MS"/>
        </w:rPr>
        <w:tab/>
      </w:r>
      <w:r>
        <w:rPr>
          <w:rFonts w:eastAsia="Arial Unicode MS" w:cs="Arial Unicode MS"/>
        </w:rPr>
        <w:tab/>
        <w:t>Sherry Manning (or designee)</w:t>
      </w:r>
      <w:r>
        <w:rPr>
          <w:rStyle w:val="None"/>
          <w:rFonts w:ascii="Arial Unicode MS" w:eastAsia="Arial Unicode MS" w:hAnsi="Arial Unicode MS" w:cs="Arial Unicode MS"/>
        </w:rPr>
        <w:br/>
      </w:r>
      <w:r>
        <w:rPr>
          <w:rFonts w:eastAsia="Arial Unicode MS" w:cs="Arial Unicode MS"/>
        </w:rPr>
        <w:tab/>
      </w:r>
      <w:r>
        <w:rPr>
          <w:rFonts w:eastAsia="Arial Unicode MS" w:cs="Arial Unicode MS"/>
        </w:rPr>
        <w:tab/>
        <w:t>Kenny North (or designee)</w:t>
      </w:r>
    </w:p>
    <w:p w:rsidR="00A445EB" w:rsidRDefault="00F362C8">
      <w:pPr>
        <w:pStyle w:val="tab"/>
      </w:pPr>
      <w:r>
        <w:rPr>
          <w:rFonts w:eastAsia="Arial Unicode MS" w:cs="Arial Unicode MS"/>
        </w:rPr>
        <w:tab/>
      </w:r>
      <w:r>
        <w:rPr>
          <w:rFonts w:eastAsia="Arial Unicode MS" w:cs="Arial Unicode MS"/>
        </w:rPr>
        <w:tab/>
        <w:t>Jon Sasser (or designee)</w:t>
      </w:r>
    </w:p>
    <w:p w:rsidR="00A445EB" w:rsidRDefault="00F362C8">
      <w:pPr>
        <w:pStyle w:val="tab"/>
      </w:pPr>
      <w:r>
        <w:rPr>
          <w:rFonts w:eastAsia="Arial Unicode MS" w:cs="Arial Unicode MS"/>
        </w:rPr>
        <w:tab/>
      </w:r>
      <w:r>
        <w:rPr>
          <w:rFonts w:eastAsia="Arial Unicode MS" w:cs="Arial Unicode MS"/>
        </w:rPr>
        <w:tab/>
        <w:t>Jack Mayes (or designee)</w:t>
      </w:r>
    </w:p>
    <w:p w:rsidR="00A445EB" w:rsidRDefault="00F362C8">
      <w:pPr>
        <w:pStyle w:val="tab"/>
      </w:pPr>
      <w:r>
        <w:rPr>
          <w:rFonts w:eastAsia="Arial Unicode MS" w:cs="Arial Unicode MS"/>
        </w:rPr>
        <w:tab/>
      </w:r>
      <w:r>
        <w:rPr>
          <w:rFonts w:eastAsia="Arial Unicode MS" w:cs="Arial Unicode MS"/>
        </w:rPr>
        <w:tab/>
        <w:t>Andre Sam (or designee)</w:t>
      </w:r>
    </w:p>
    <w:p w:rsidR="00A445EB" w:rsidRDefault="00F362C8">
      <w:pPr>
        <w:pStyle w:val="tab"/>
      </w:pPr>
      <w:r>
        <w:rPr>
          <w:rFonts w:eastAsia="Arial Unicode MS" w:cs="Arial Unicode MS"/>
        </w:rPr>
        <w:tab/>
      </w:r>
      <w:r>
        <w:rPr>
          <w:rFonts w:eastAsia="Arial Unicode MS" w:cs="Arial Unicode MS"/>
        </w:rPr>
        <w:tab/>
        <w:t>Lisa Bonie (or designee)</w:t>
      </w:r>
    </w:p>
    <w:p w:rsidR="00A445EB" w:rsidRDefault="00F362C8">
      <w:pPr>
        <w:pStyle w:val="tab"/>
      </w:pPr>
      <w:r>
        <w:rPr>
          <w:rFonts w:eastAsia="Arial Unicode MS" w:cs="Arial Unicode MS"/>
        </w:rPr>
        <w:tab/>
      </w:r>
      <w:r>
        <w:rPr>
          <w:rFonts w:eastAsia="Arial Unicode MS" w:cs="Arial Unicode MS"/>
        </w:rPr>
        <w:tab/>
        <w:t>Tracy Brown-May (or designee) (A Team of Nevada)</w:t>
      </w:r>
    </w:p>
    <w:p w:rsidR="00A445EB" w:rsidRDefault="00A445EB">
      <w:pPr>
        <w:pStyle w:val="tab"/>
      </w:pPr>
    </w:p>
    <w:p w:rsidR="00A445EB" w:rsidRDefault="00F362C8">
      <w:pPr>
        <w:pStyle w:val="tab"/>
      </w:pPr>
      <w:r>
        <w:rPr>
          <w:rFonts w:eastAsia="Arial Unicode MS" w:cs="Arial Unicode MS"/>
        </w:rPr>
        <w:t>7.</w:t>
      </w:r>
      <w:r>
        <w:rPr>
          <w:rFonts w:eastAsia="Arial Unicode MS" w:cs="Arial Unicode MS"/>
        </w:rPr>
        <w:tab/>
        <w:t>Provider Presentations (Part II)</w:t>
      </w:r>
    </w:p>
    <w:p w:rsidR="00A445EB" w:rsidRDefault="00F362C8">
      <w:pPr>
        <w:pStyle w:val="tab"/>
      </w:pPr>
      <w:r>
        <w:rPr>
          <w:rFonts w:eastAsia="Arial Unicode MS" w:cs="Arial Unicode MS"/>
        </w:rPr>
        <w:tab/>
      </w:r>
      <w:r>
        <w:rPr>
          <w:rFonts w:eastAsia="Arial Unicode MS" w:cs="Arial Unicode MS"/>
        </w:rPr>
        <w:tab/>
        <w:t>Dr. Scott Harrington, Subcommittee Co-Chairperson</w:t>
      </w:r>
    </w:p>
    <w:p w:rsidR="00A445EB" w:rsidRDefault="00F362C8">
      <w:pPr>
        <w:pStyle w:val="tab"/>
      </w:pPr>
      <w:r>
        <w:rPr>
          <w:rFonts w:eastAsia="Arial Unicode MS" w:cs="Arial Unicode MS"/>
        </w:rPr>
        <w:tab/>
      </w:r>
      <w:r>
        <w:rPr>
          <w:rFonts w:eastAsia="Arial Unicode MS" w:cs="Arial Unicode MS"/>
        </w:rPr>
        <w:tab/>
        <w:t>Sally Rothfuss (or designee)</w:t>
      </w:r>
    </w:p>
    <w:p w:rsidR="00A445EB" w:rsidRDefault="00F362C8">
      <w:pPr>
        <w:pStyle w:val="tab"/>
      </w:pPr>
      <w:r>
        <w:rPr>
          <w:rFonts w:eastAsia="Arial Unicode MS" w:cs="Arial Unicode MS"/>
        </w:rPr>
        <w:tab/>
      </w:r>
      <w:r>
        <w:rPr>
          <w:rFonts w:eastAsia="Arial Unicode MS" w:cs="Arial Unicode MS"/>
        </w:rPr>
        <w:tab/>
        <w:t>Miranda Fisher (or designee)</w:t>
      </w:r>
      <w:r>
        <w:rPr>
          <w:rFonts w:eastAsia="Arial Unicode MS" w:cs="Arial Unicode MS"/>
        </w:rPr>
        <w:tab/>
      </w:r>
      <w:r>
        <w:rPr>
          <w:rFonts w:eastAsia="Arial Unicode MS" w:cs="Arial Unicode MS"/>
        </w:rPr>
        <w:tab/>
      </w:r>
    </w:p>
    <w:p w:rsidR="00A445EB" w:rsidRDefault="00F362C8">
      <w:pPr>
        <w:pStyle w:val="tab"/>
      </w:pPr>
      <w:r>
        <w:rPr>
          <w:rFonts w:eastAsia="Arial Unicode MS" w:cs="Arial Unicode MS"/>
        </w:rPr>
        <w:tab/>
      </w:r>
      <w:r>
        <w:rPr>
          <w:rFonts w:eastAsia="Arial Unicode MS" w:cs="Arial Unicode MS"/>
        </w:rPr>
        <w:tab/>
        <w:t>Ryan Giles (or designee)</w:t>
      </w:r>
    </w:p>
    <w:p w:rsidR="00A445EB" w:rsidRDefault="00F362C8">
      <w:pPr>
        <w:pStyle w:val="tab"/>
      </w:pPr>
      <w:r>
        <w:tab/>
      </w:r>
      <w:r>
        <w:tab/>
      </w:r>
    </w:p>
    <w:p w:rsidR="00A445EB" w:rsidRDefault="00F362C8">
      <w:pPr>
        <w:pStyle w:val="tab"/>
      </w:pPr>
      <w:r>
        <w:rPr>
          <w:rFonts w:eastAsia="Arial Unicode MS" w:cs="Arial Unicode MS"/>
        </w:rPr>
        <w:t>8.</w:t>
      </w:r>
      <w:r>
        <w:rPr>
          <w:rFonts w:eastAsia="Arial Unicode MS" w:cs="Arial Unicode MS"/>
        </w:rPr>
        <w:tab/>
        <w:t>Community Forum and New Business Recommendations for Future</w:t>
      </w:r>
    </w:p>
    <w:p w:rsidR="00A445EB" w:rsidRDefault="00F362C8">
      <w:pPr>
        <w:pStyle w:val="tab"/>
      </w:pPr>
      <w:r>
        <w:rPr>
          <w:rFonts w:eastAsia="Arial Unicode MS" w:cs="Arial Unicode MS"/>
        </w:rPr>
        <w:tab/>
        <w:t xml:space="preserve">Subcommittee Meetings </w:t>
      </w:r>
      <w:r>
        <w:rPr>
          <w:rStyle w:val="None"/>
          <w:rFonts w:eastAsia="Arial Unicode MS" w:cs="Arial Unicode MS"/>
          <w:b/>
          <w:bCs/>
          <w:sz w:val="18"/>
          <w:szCs w:val="18"/>
        </w:rPr>
        <w:t>(For Possible Action)</w:t>
      </w:r>
    </w:p>
    <w:p w:rsidR="00A445EB" w:rsidRDefault="00F362C8">
      <w:pPr>
        <w:pStyle w:val="tab"/>
      </w:pPr>
      <w:r>
        <w:rPr>
          <w:rFonts w:eastAsia="Arial Unicode MS" w:cs="Arial Unicode MS"/>
        </w:rPr>
        <w:tab/>
      </w:r>
      <w:r>
        <w:rPr>
          <w:rFonts w:eastAsia="Arial Unicode MS" w:cs="Arial Unicode MS"/>
        </w:rPr>
        <w:tab/>
        <w:t>Dr. Scott Harrington, Subcommittee Co-Chairperson</w:t>
      </w:r>
    </w:p>
    <w:p w:rsidR="00A445EB" w:rsidRDefault="00F362C8">
      <w:pPr>
        <w:pStyle w:val="tab"/>
      </w:pPr>
      <w:r>
        <w:rPr>
          <w:rFonts w:eastAsia="Arial Unicode MS" w:cs="Arial Unicode MS"/>
        </w:rPr>
        <w:tab/>
      </w:r>
      <w:r>
        <w:rPr>
          <w:rFonts w:eastAsia="Arial Unicode MS" w:cs="Arial Unicode MS"/>
        </w:rPr>
        <w:tab/>
        <w:t>Steven Cohen, Subcommittee Co-Chairperson</w:t>
      </w:r>
    </w:p>
    <w:p w:rsidR="00A445EB" w:rsidRDefault="00F362C8">
      <w:pPr>
        <w:pStyle w:val="tab"/>
      </w:pPr>
      <w:r>
        <w:rPr>
          <w:rFonts w:eastAsia="Arial Unicode MS" w:cs="Arial Unicode MS"/>
        </w:rPr>
        <w:tab/>
      </w:r>
      <w:r>
        <w:rPr>
          <w:rFonts w:eastAsia="Arial Unicode MS" w:cs="Arial Unicode MS"/>
        </w:rPr>
        <w:tab/>
        <w:t>Provider/Agency Representatives</w:t>
      </w:r>
    </w:p>
    <w:p w:rsidR="00A445EB" w:rsidRDefault="00A445EB">
      <w:pPr>
        <w:pStyle w:val="tab"/>
      </w:pPr>
    </w:p>
    <w:p w:rsidR="00A445EB" w:rsidRDefault="00A445EB">
      <w:pPr>
        <w:pStyle w:val="tab"/>
      </w:pPr>
    </w:p>
    <w:p w:rsidR="00A445EB" w:rsidRDefault="00A445EB">
      <w:pPr>
        <w:pStyle w:val="tab"/>
      </w:pPr>
    </w:p>
    <w:p w:rsidR="00A445EB" w:rsidRDefault="00F362C8">
      <w:pPr>
        <w:pStyle w:val="tab"/>
      </w:pPr>
      <w:r>
        <w:rPr>
          <w:rFonts w:eastAsia="Arial Unicode MS" w:cs="Arial Unicode MS"/>
        </w:rPr>
        <w:t>9.</w:t>
      </w:r>
      <w:r>
        <w:rPr>
          <w:rFonts w:eastAsia="Arial Unicode MS" w:cs="Arial Unicode MS"/>
        </w:rPr>
        <w:tab/>
        <w:t xml:space="preserve">Project/Presentation Resolution (s)/Call to Action Letter (s) </w:t>
      </w:r>
      <w:r>
        <w:rPr>
          <w:rStyle w:val="None"/>
          <w:rFonts w:eastAsia="Arial Unicode MS" w:cs="Arial Unicode MS"/>
          <w:b/>
          <w:bCs/>
          <w:sz w:val="18"/>
          <w:szCs w:val="18"/>
        </w:rPr>
        <w:t>(For Possible Action)</w:t>
      </w:r>
    </w:p>
    <w:p w:rsidR="00A445EB" w:rsidRDefault="00F362C8">
      <w:pPr>
        <w:pStyle w:val="tab"/>
      </w:pPr>
      <w:r>
        <w:rPr>
          <w:rFonts w:eastAsia="Arial Unicode MS" w:cs="Arial Unicode MS"/>
        </w:rPr>
        <w:tab/>
      </w:r>
      <w:r>
        <w:rPr>
          <w:rFonts w:eastAsia="Arial Unicode MS" w:cs="Arial Unicode MS"/>
        </w:rPr>
        <w:tab/>
        <w:t>Dr. Scott Harrington, Subcommittee Co-Chairperson</w:t>
      </w:r>
    </w:p>
    <w:p w:rsidR="00A445EB" w:rsidRDefault="00F362C8">
      <w:pPr>
        <w:pStyle w:val="tab"/>
      </w:pPr>
      <w:r>
        <w:rPr>
          <w:rFonts w:eastAsia="Arial Unicode MS" w:cs="Arial Unicode MS"/>
        </w:rPr>
        <w:tab/>
      </w:r>
      <w:r>
        <w:rPr>
          <w:rFonts w:eastAsia="Arial Unicode MS" w:cs="Arial Unicode MS"/>
        </w:rPr>
        <w:tab/>
        <w:t>Steven Cohen, Subcommittee Co-Chairperson</w:t>
      </w:r>
    </w:p>
    <w:p w:rsidR="00A445EB" w:rsidRDefault="00F362C8">
      <w:pPr>
        <w:pStyle w:val="tab"/>
      </w:pPr>
      <w:r>
        <w:rPr>
          <w:rFonts w:eastAsia="Arial Unicode MS" w:cs="Arial Unicode MS"/>
        </w:rPr>
        <w:tab/>
      </w:r>
      <w:r>
        <w:rPr>
          <w:rFonts w:eastAsia="Arial Unicode MS" w:cs="Arial Unicode MS"/>
        </w:rPr>
        <w:tab/>
        <w:t>Organization Representatives</w:t>
      </w:r>
    </w:p>
    <w:p w:rsidR="00A445EB" w:rsidRDefault="00F362C8">
      <w:pPr>
        <w:pStyle w:val="tab"/>
      </w:pPr>
      <w:r>
        <w:tab/>
      </w:r>
      <w:r>
        <w:tab/>
      </w:r>
    </w:p>
    <w:p w:rsidR="00A445EB" w:rsidRDefault="00F362C8">
      <w:pPr>
        <w:pStyle w:val="tab"/>
      </w:pPr>
      <w:r>
        <w:rPr>
          <w:rFonts w:eastAsia="Arial Unicode MS" w:cs="Arial Unicode MS"/>
        </w:rPr>
        <w:t>10.</w:t>
      </w:r>
      <w:r>
        <w:rPr>
          <w:rFonts w:eastAsia="Arial Unicode MS" w:cs="Arial Unicode MS"/>
        </w:rPr>
        <w:tab/>
        <w:t xml:space="preserve">Prioritize the Strategic Plan Goals of the Subcommittee, Governor’s Report, and </w:t>
      </w:r>
      <w:r>
        <w:tab/>
      </w:r>
      <w:r>
        <w:tab/>
      </w:r>
      <w:r>
        <w:rPr>
          <w:rFonts w:eastAsia="Arial Unicode MS" w:cs="Arial Unicode MS"/>
        </w:rPr>
        <w:t xml:space="preserve">National Gap Analysis </w:t>
      </w:r>
      <w:r>
        <w:rPr>
          <w:rStyle w:val="None"/>
          <w:rFonts w:eastAsia="Arial Unicode MS" w:cs="Arial Unicode MS"/>
          <w:b/>
          <w:bCs/>
          <w:sz w:val="18"/>
          <w:szCs w:val="18"/>
        </w:rPr>
        <w:t>(For Possible Action)</w:t>
      </w:r>
    </w:p>
    <w:p w:rsidR="00A445EB" w:rsidRDefault="00F362C8">
      <w:pPr>
        <w:pStyle w:val="tab"/>
      </w:pPr>
      <w:r>
        <w:rPr>
          <w:rFonts w:eastAsia="Arial Unicode MS" w:cs="Arial Unicode MS"/>
        </w:rPr>
        <w:tab/>
      </w:r>
      <w:r>
        <w:rPr>
          <w:rFonts w:eastAsia="Arial Unicode MS" w:cs="Arial Unicode MS"/>
        </w:rPr>
        <w:tab/>
        <w:t>Dr. Scott Harrington, Subcommittee Co-Chairperson</w:t>
      </w:r>
    </w:p>
    <w:p w:rsidR="00A445EB" w:rsidRDefault="00F362C8">
      <w:pPr>
        <w:pStyle w:val="tab"/>
      </w:pPr>
      <w:r>
        <w:rPr>
          <w:rFonts w:eastAsia="Arial Unicode MS" w:cs="Arial Unicode MS"/>
        </w:rPr>
        <w:lastRenderedPageBreak/>
        <w:tab/>
      </w:r>
      <w:r>
        <w:rPr>
          <w:rFonts w:eastAsia="Arial Unicode MS" w:cs="Arial Unicode MS"/>
        </w:rPr>
        <w:tab/>
        <w:t>Steven Cohen, Subcommittee Co-Chairperson</w:t>
      </w:r>
    </w:p>
    <w:p w:rsidR="00A445EB" w:rsidRDefault="00F362C8">
      <w:pPr>
        <w:pStyle w:val="tab"/>
      </w:pPr>
      <w:r>
        <w:rPr>
          <w:rFonts w:eastAsia="Arial Unicode MS" w:cs="Arial Unicode MS"/>
        </w:rPr>
        <w:tab/>
      </w:r>
      <w:r>
        <w:rPr>
          <w:rFonts w:eastAsia="Arial Unicode MS" w:cs="Arial Unicode MS"/>
        </w:rPr>
        <w:tab/>
        <w:t>Dr. Mario Gaspar de Alba, Commission Chairperson (or designee)</w:t>
      </w:r>
    </w:p>
    <w:p w:rsidR="00A445EB" w:rsidRDefault="00A445EB">
      <w:pPr>
        <w:pStyle w:val="tab"/>
      </w:pPr>
    </w:p>
    <w:p w:rsidR="00A445EB" w:rsidRDefault="00F362C8">
      <w:pPr>
        <w:pStyle w:val="tab"/>
      </w:pPr>
      <w:r>
        <w:rPr>
          <w:rStyle w:val="None"/>
          <w:rFonts w:eastAsia="Arial Unicode MS" w:cs="Arial Unicode MS"/>
          <w:b/>
          <w:bCs/>
          <w:u w:val="single"/>
        </w:rPr>
        <w:t>ADMINISTRATIVE AND CONSENT AGENDA (PART II)</w:t>
      </w:r>
    </w:p>
    <w:p w:rsidR="00A445EB" w:rsidRDefault="00A445EB">
      <w:pPr>
        <w:pStyle w:val="tab"/>
        <w:ind w:left="720" w:hanging="720"/>
      </w:pPr>
    </w:p>
    <w:p w:rsidR="00A445EB" w:rsidRDefault="00F362C8">
      <w:pPr>
        <w:pStyle w:val="tab"/>
      </w:pPr>
      <w:r>
        <w:rPr>
          <w:rFonts w:eastAsia="Arial Unicode MS" w:cs="Arial Unicode MS"/>
        </w:rPr>
        <w:t>11.</w:t>
      </w:r>
      <w:r>
        <w:rPr>
          <w:rFonts w:eastAsia="Arial Unicode MS" w:cs="Arial Unicode MS"/>
        </w:rPr>
        <w:tab/>
        <w:t xml:space="preserve">Confirm Dates for Future Subcommittee Meetings </w:t>
      </w:r>
      <w:r>
        <w:rPr>
          <w:rStyle w:val="None"/>
          <w:rFonts w:eastAsia="Arial Unicode MS" w:cs="Arial Unicode MS"/>
          <w:b/>
          <w:bCs/>
          <w:sz w:val="18"/>
          <w:szCs w:val="18"/>
        </w:rPr>
        <w:t>(For Possible Action)</w:t>
      </w:r>
    </w:p>
    <w:p w:rsidR="00A445EB" w:rsidRDefault="00F362C8">
      <w:pPr>
        <w:pStyle w:val="tab"/>
      </w:pPr>
      <w:r>
        <w:rPr>
          <w:rFonts w:eastAsia="Arial Unicode MS" w:cs="Arial Unicode MS"/>
        </w:rPr>
        <w:tab/>
      </w:r>
      <w:r>
        <w:rPr>
          <w:rFonts w:eastAsia="Arial Unicode MS" w:cs="Arial Unicode MS"/>
        </w:rPr>
        <w:tab/>
        <w:t xml:space="preserve">Dr. Scott Harrington, Subcommittee Co-Chairperson </w:t>
      </w:r>
    </w:p>
    <w:p w:rsidR="00A445EB" w:rsidRDefault="00F362C8">
      <w:pPr>
        <w:pStyle w:val="tab"/>
        <w:ind w:left="720" w:firstLine="720"/>
        <w:rPr>
          <w:rStyle w:val="None"/>
          <w:rFonts w:ascii="Arial Unicode MS" w:eastAsia="Arial Unicode MS" w:hAnsi="Arial Unicode MS" w:cs="Arial Unicode MS"/>
        </w:rPr>
      </w:pPr>
      <w:r>
        <w:rPr>
          <w:rStyle w:val="None"/>
          <w:rFonts w:ascii="Arial Unicode MS" w:hAnsi="Arial Unicode MS"/>
        </w:rPr>
        <w:t>Steven Cohen, Subcommittee Co-Chairperson</w:t>
      </w:r>
    </w:p>
    <w:p w:rsidR="00A445EB" w:rsidRDefault="00F362C8">
      <w:pPr>
        <w:pStyle w:val="tab"/>
        <w:ind w:left="720" w:firstLine="720"/>
        <w:rPr>
          <w:rStyle w:val="None"/>
          <w:rFonts w:ascii="Arial Unicode MS" w:eastAsia="Arial Unicode MS" w:hAnsi="Arial Unicode MS" w:cs="Arial Unicode MS"/>
        </w:rPr>
      </w:pPr>
      <w:r>
        <w:rPr>
          <w:rStyle w:val="None"/>
          <w:rFonts w:ascii="Arial Unicode MS" w:hAnsi="Arial Unicode MS"/>
        </w:rPr>
        <w:t>Subcommittee Members</w:t>
      </w:r>
    </w:p>
    <w:p w:rsidR="00A445EB" w:rsidRDefault="00A445EB">
      <w:pPr>
        <w:pStyle w:val="tab"/>
        <w:ind w:left="720" w:firstLine="720"/>
      </w:pPr>
    </w:p>
    <w:p w:rsidR="00A445EB" w:rsidRDefault="00F362C8">
      <w:pPr>
        <w:pStyle w:val="tab"/>
        <w:ind w:left="720" w:hanging="720"/>
      </w:pPr>
      <w:r>
        <w:t>12.</w:t>
      </w:r>
      <w:r>
        <w:tab/>
        <w:t>Public Comment</w:t>
      </w:r>
    </w:p>
    <w:p w:rsidR="00A445EB" w:rsidRDefault="00F362C8">
      <w:pPr>
        <w:pStyle w:val="tab"/>
        <w:ind w:left="720"/>
        <w:rPr>
          <w:rStyle w:val="None"/>
          <w:sz w:val="18"/>
          <w:szCs w:val="18"/>
        </w:rPr>
      </w:pPr>
      <w:r>
        <w:rPr>
          <w:rStyle w:val="None"/>
          <w:sz w:val="18"/>
          <w:szCs w:val="18"/>
        </w:rPr>
        <w:t>(No action may be taken upon a matter raised under public comment period unless the matter itself has been specifically included on an agenda as an action item. Public comment at the beginning and end of the agenda may be limited to three minutes per person at the discretion of the chairperson. Members of the</w:t>
      </w:r>
    </w:p>
    <w:p w:rsidR="00A445EB" w:rsidRDefault="00F362C8">
      <w:pPr>
        <w:pStyle w:val="tab"/>
        <w:ind w:left="720"/>
      </w:pPr>
      <w:r>
        <w:rPr>
          <w:rStyle w:val="None"/>
          <w:sz w:val="18"/>
          <w:szCs w:val="18"/>
        </w:rPr>
        <w:t>public may comment on matters not appearing on this agenda or may offer comment on specific agenda items.  Comments may be discussed by the Board but no action may be taken.  This matter may be placed on a future agenda for action.)</w:t>
      </w:r>
    </w:p>
    <w:p w:rsidR="00A445EB" w:rsidRDefault="00A445EB">
      <w:pPr>
        <w:pStyle w:val="tab"/>
      </w:pPr>
    </w:p>
    <w:p w:rsidR="00A445EB" w:rsidRDefault="00F362C8">
      <w:pPr>
        <w:pStyle w:val="tab"/>
      </w:pPr>
      <w:r>
        <w:rPr>
          <w:rFonts w:eastAsia="Arial Unicode MS" w:cs="Arial Unicode MS"/>
        </w:rPr>
        <w:t>13.</w:t>
      </w:r>
      <w:r>
        <w:rPr>
          <w:rFonts w:eastAsia="Arial Unicode MS" w:cs="Arial Unicode MS"/>
        </w:rPr>
        <w:tab/>
        <w:t xml:space="preserve">Adjournment </w:t>
      </w:r>
      <w:r>
        <w:rPr>
          <w:rStyle w:val="None"/>
          <w:rFonts w:eastAsia="Arial Unicode MS" w:cs="Arial Unicode MS"/>
          <w:b/>
          <w:bCs/>
          <w:sz w:val="18"/>
          <w:szCs w:val="18"/>
        </w:rPr>
        <w:t>(For Possible Action)</w:t>
      </w:r>
    </w:p>
    <w:p w:rsidR="00A445EB" w:rsidRDefault="00F362C8">
      <w:pPr>
        <w:pStyle w:val="tab"/>
        <w:ind w:left="720" w:firstLine="720"/>
      </w:pPr>
      <w:r>
        <w:t xml:space="preserve">Dr. Scott Harrington, Subcommittee Co-Chairperson </w:t>
      </w:r>
    </w:p>
    <w:p w:rsidR="00A445EB" w:rsidRDefault="00F362C8">
      <w:pPr>
        <w:pStyle w:val="tab"/>
        <w:ind w:left="720" w:firstLine="720"/>
        <w:rPr>
          <w:rStyle w:val="None"/>
          <w:rFonts w:ascii="Arial Unicode MS" w:eastAsia="Arial Unicode MS" w:hAnsi="Arial Unicode MS" w:cs="Arial Unicode MS"/>
        </w:rPr>
      </w:pPr>
      <w:r>
        <w:rPr>
          <w:rStyle w:val="None"/>
          <w:rFonts w:ascii="Arial Unicode MS" w:hAnsi="Arial Unicode MS"/>
        </w:rPr>
        <w:t>Steven Cohen, Subcommittee Co-Chairperson</w:t>
      </w:r>
    </w:p>
    <w:p w:rsidR="00A445EB" w:rsidRDefault="00A445EB">
      <w:pPr>
        <w:pStyle w:val="tab"/>
        <w:ind w:left="720" w:firstLine="720"/>
        <w:jc w:val="left"/>
      </w:pPr>
    </w:p>
    <w:p w:rsidR="00A445EB" w:rsidRDefault="00F362C8">
      <w:pPr>
        <w:pStyle w:val="tab"/>
        <w:jc w:val="center"/>
        <w:rPr>
          <w:rStyle w:val="None"/>
          <w:b/>
          <w:bCs/>
          <w:u w:val="single"/>
        </w:rPr>
      </w:pPr>
      <w:r>
        <w:rPr>
          <w:rStyle w:val="None"/>
          <w:b/>
          <w:bCs/>
          <w:u w:val="single"/>
        </w:rPr>
        <w:t>Autism Commission Adult Services and Resources Members</w:t>
      </w:r>
    </w:p>
    <w:p w:rsidR="00A445EB" w:rsidRDefault="00F362C8">
      <w:pPr>
        <w:pStyle w:val="tab"/>
        <w:rPr>
          <w:rStyle w:val="None"/>
          <w:sz w:val="20"/>
          <w:szCs w:val="20"/>
        </w:rPr>
      </w:pPr>
      <w:r>
        <w:rPr>
          <w:rStyle w:val="None"/>
          <w:rFonts w:eastAsia="Arial Unicode MS" w:cs="Arial Unicode MS"/>
          <w:sz w:val="20"/>
          <w:szCs w:val="20"/>
        </w:rPr>
        <w:t>Dr. Scott Harrington (Chair), Steven Cohen (Acting Co-Chair), Janice John, Russell Lehmann, Renee Portnell, Ralph Sacrison, Korri Ward, Vacant, Vacant, Vacant, Vacant, Vacant, Vacant, Vacant, Vacant, Vacant, Vacant, Vacant, Vacant, Vacant, Vacant, Vacant, Vacant</w:t>
      </w:r>
    </w:p>
    <w:p w:rsidR="00A445EB" w:rsidRDefault="00A445EB">
      <w:pPr>
        <w:pStyle w:val="tab"/>
      </w:pPr>
    </w:p>
    <w:p w:rsidR="00A445EB" w:rsidRDefault="00F362C8">
      <w:pPr>
        <w:pStyle w:val="tab"/>
        <w:rPr>
          <w:rStyle w:val="None"/>
          <w:sz w:val="18"/>
          <w:szCs w:val="18"/>
        </w:rPr>
      </w:pPr>
      <w:r>
        <w:rPr>
          <w:rStyle w:val="None"/>
          <w:rFonts w:eastAsia="Arial Unicode MS" w:cs="Arial Unicode MS"/>
          <w:sz w:val="18"/>
          <w:szCs w:val="18"/>
        </w:rPr>
        <w:t>NOTE:  Items may be taken out of order, combined for consideration and/or removed from the agenda at the       Chairperson’s discretion.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based on</w:t>
      </w:r>
    </w:p>
    <w:p w:rsidR="00A445EB" w:rsidRDefault="00F362C8">
      <w:pPr>
        <w:pStyle w:val="tab"/>
        <w:rPr>
          <w:rStyle w:val="None"/>
          <w:sz w:val="18"/>
          <w:szCs w:val="18"/>
        </w:rPr>
      </w:pPr>
      <w:r>
        <w:rPr>
          <w:rStyle w:val="None"/>
          <w:rFonts w:eastAsia="Arial Unicode MS" w:cs="Arial Unicode MS"/>
          <w:sz w:val="18"/>
          <w:szCs w:val="18"/>
        </w:rPr>
        <w:t>viewpoint.</w:t>
      </w:r>
    </w:p>
    <w:p w:rsidR="00A445EB" w:rsidRDefault="00F362C8">
      <w:pPr>
        <w:pStyle w:val="tab"/>
        <w:rPr>
          <w:rStyle w:val="None"/>
          <w:sz w:val="20"/>
          <w:szCs w:val="20"/>
        </w:rPr>
      </w:pPr>
      <w:r>
        <w:rPr>
          <w:rStyle w:val="None"/>
          <w:rFonts w:eastAsia="Arial Unicode MS" w:cs="Arial Unicode MS"/>
          <w:sz w:val="20"/>
          <w:szCs w:val="20"/>
        </w:rPr>
        <w:t>-----------------------------------------------------------------------------------------------------------------------------------------</w:t>
      </w:r>
    </w:p>
    <w:p w:rsidR="00A445EB" w:rsidRDefault="00F362C8">
      <w:pPr>
        <w:pStyle w:val="tab"/>
        <w:rPr>
          <w:rStyle w:val="None"/>
          <w:sz w:val="18"/>
          <w:szCs w:val="18"/>
          <w:u w:color="FF2600"/>
        </w:rPr>
      </w:pPr>
      <w:r>
        <w:rPr>
          <w:rStyle w:val="None"/>
          <w:rFonts w:eastAsia="Arial Unicode MS" w:cs="Arial Unicode MS"/>
          <w:sz w:val="18"/>
          <w:szCs w:val="18"/>
          <w:u w:color="FF2600"/>
        </w:rPr>
        <w:t xml:space="preserve">NOTE:  We are pleased to make reasonable accommodations for members of the public who have disabilities and wish to attend the meeting.  If special arrangements for the meeting are necessary, please notify Desiree Bennett at (775) 687-2481 as soon as possible and at least five days in advance of the meeting.  If you wish, you may E-mail her at </w:t>
      </w:r>
      <w:hyperlink r:id="rId8" w:history="1">
        <w:r>
          <w:rPr>
            <w:rStyle w:val="Hyperlink1"/>
            <w:rFonts w:eastAsia="Arial Unicode MS" w:cs="Arial Unicode MS"/>
          </w:rPr>
          <w:t>DABennett@ADSD.NV.gov</w:t>
        </w:r>
      </w:hyperlink>
      <w:r>
        <w:rPr>
          <w:rStyle w:val="None"/>
          <w:rFonts w:eastAsia="Arial Unicode MS" w:cs="Arial Unicode MS"/>
          <w:sz w:val="18"/>
          <w:szCs w:val="18"/>
          <w:u w:color="FF2600"/>
        </w:rPr>
        <w:t xml:space="preserve">.  Supporting materials for this meeting are available at: 3416 Goni Rd, D-132,    Carson City, NV 89706 or by contacting Desiree Bennett at (775) 687-2481 or by E-mail at </w:t>
      </w:r>
    </w:p>
    <w:p w:rsidR="00A445EB" w:rsidRDefault="00231400">
      <w:pPr>
        <w:pStyle w:val="tab"/>
        <w:rPr>
          <w:rStyle w:val="None"/>
          <w:color w:val="FF2600"/>
          <w:sz w:val="18"/>
          <w:szCs w:val="18"/>
          <w:u w:color="FF2600"/>
        </w:rPr>
      </w:pPr>
      <w:hyperlink r:id="rId9" w:history="1">
        <w:r w:rsidR="00F362C8">
          <w:rPr>
            <w:rStyle w:val="Hyperlink1"/>
            <w:rFonts w:eastAsia="Arial Unicode MS" w:cs="Arial Unicode MS"/>
          </w:rPr>
          <w:t>DABennett@ADSD.NV.gov</w:t>
        </w:r>
      </w:hyperlink>
      <w:r w:rsidR="00F362C8">
        <w:rPr>
          <w:rStyle w:val="None"/>
          <w:rFonts w:eastAsia="Arial Unicode MS" w:cs="Arial Unicode MS"/>
          <w:sz w:val="18"/>
          <w:szCs w:val="18"/>
          <w:u w:color="FF2600"/>
        </w:rPr>
        <w:t>.</w:t>
      </w:r>
    </w:p>
    <w:p w:rsidR="00A445EB" w:rsidRDefault="00A445EB">
      <w:pPr>
        <w:pStyle w:val="tab"/>
        <w:rPr>
          <w:rStyle w:val="None"/>
          <w:color w:val="FF2600"/>
          <w:sz w:val="18"/>
          <w:szCs w:val="18"/>
          <w:u w:color="FF2600"/>
        </w:rPr>
      </w:pPr>
    </w:p>
    <w:p w:rsidR="00A445EB" w:rsidRDefault="00A445EB">
      <w:pPr>
        <w:pStyle w:val="tab"/>
        <w:rPr>
          <w:rStyle w:val="None"/>
          <w:color w:val="FF2600"/>
          <w:sz w:val="18"/>
          <w:szCs w:val="18"/>
          <w:u w:color="FF2600"/>
        </w:rPr>
      </w:pPr>
    </w:p>
    <w:p w:rsidR="00A445EB" w:rsidRDefault="00A445EB">
      <w:pPr>
        <w:pStyle w:val="tab"/>
        <w:rPr>
          <w:rStyle w:val="None"/>
          <w:color w:val="FF2600"/>
          <w:sz w:val="18"/>
          <w:szCs w:val="18"/>
          <w:u w:color="FF2600"/>
        </w:rPr>
      </w:pPr>
    </w:p>
    <w:p w:rsidR="00A445EB" w:rsidRDefault="00A445EB">
      <w:pPr>
        <w:pStyle w:val="tab"/>
        <w:rPr>
          <w:rStyle w:val="None"/>
          <w:color w:val="FF2600"/>
          <w:sz w:val="18"/>
          <w:szCs w:val="18"/>
          <w:u w:color="FF2600"/>
        </w:rPr>
      </w:pPr>
    </w:p>
    <w:p w:rsidR="00A445EB" w:rsidRDefault="00A445EB">
      <w:pPr>
        <w:pStyle w:val="tab"/>
        <w:rPr>
          <w:rStyle w:val="None"/>
          <w:color w:val="FF2600"/>
          <w:sz w:val="18"/>
          <w:szCs w:val="18"/>
          <w:u w:color="FF2600"/>
        </w:rPr>
      </w:pPr>
    </w:p>
    <w:p w:rsidR="00A445EB" w:rsidRDefault="00A445EB">
      <w:pPr>
        <w:pStyle w:val="tab"/>
        <w:rPr>
          <w:rStyle w:val="None"/>
          <w:color w:val="FF2600"/>
          <w:sz w:val="18"/>
          <w:szCs w:val="18"/>
          <w:u w:color="FF2600"/>
        </w:rPr>
      </w:pPr>
    </w:p>
    <w:p w:rsidR="00A445EB" w:rsidRDefault="00A445EB">
      <w:pPr>
        <w:pStyle w:val="tab"/>
        <w:rPr>
          <w:rStyle w:val="None"/>
          <w:color w:val="FF2600"/>
          <w:sz w:val="18"/>
          <w:szCs w:val="18"/>
          <w:u w:color="FF2600"/>
        </w:rPr>
      </w:pPr>
    </w:p>
    <w:p w:rsidR="00A445EB" w:rsidRDefault="00A445EB">
      <w:pPr>
        <w:pStyle w:val="tab"/>
        <w:rPr>
          <w:rStyle w:val="None"/>
          <w:color w:val="FF2600"/>
          <w:sz w:val="18"/>
          <w:szCs w:val="18"/>
          <w:u w:color="FF2600"/>
        </w:rPr>
      </w:pPr>
    </w:p>
    <w:p w:rsidR="00A445EB" w:rsidRDefault="00A445EB">
      <w:pPr>
        <w:pStyle w:val="tab"/>
        <w:rPr>
          <w:rStyle w:val="None"/>
          <w:color w:val="FF2600"/>
          <w:sz w:val="18"/>
          <w:szCs w:val="18"/>
          <w:u w:color="FF2600"/>
        </w:rPr>
      </w:pPr>
    </w:p>
    <w:p w:rsidR="00A445EB" w:rsidRDefault="00A445EB">
      <w:pPr>
        <w:pStyle w:val="tab"/>
        <w:rPr>
          <w:rStyle w:val="None"/>
          <w:color w:val="FF2600"/>
          <w:sz w:val="18"/>
          <w:szCs w:val="18"/>
          <w:u w:color="FF2600"/>
        </w:rPr>
      </w:pPr>
    </w:p>
    <w:p w:rsidR="00A445EB" w:rsidRDefault="00A445EB">
      <w:pPr>
        <w:pStyle w:val="tab"/>
        <w:rPr>
          <w:rStyle w:val="None"/>
          <w:color w:val="FF2600"/>
          <w:sz w:val="18"/>
          <w:szCs w:val="18"/>
          <w:u w:color="FF2600"/>
        </w:rPr>
      </w:pPr>
    </w:p>
    <w:p w:rsidR="00A445EB" w:rsidRDefault="00A445EB">
      <w:pPr>
        <w:pStyle w:val="tab"/>
        <w:rPr>
          <w:rStyle w:val="None"/>
          <w:color w:val="FF2600"/>
          <w:sz w:val="18"/>
          <w:szCs w:val="18"/>
          <w:u w:color="FF2600"/>
        </w:rPr>
      </w:pPr>
    </w:p>
    <w:p w:rsidR="00A445EB" w:rsidRDefault="00F362C8">
      <w:pPr>
        <w:pStyle w:val="tab"/>
        <w:rPr>
          <w:rStyle w:val="None"/>
          <w:sz w:val="20"/>
          <w:szCs w:val="20"/>
        </w:rPr>
      </w:pPr>
      <w:r>
        <w:rPr>
          <w:rStyle w:val="None"/>
          <w:rFonts w:eastAsia="Arial Unicode MS" w:cs="Arial Unicode MS"/>
          <w:sz w:val="20"/>
          <w:szCs w:val="20"/>
        </w:rPr>
        <w:t>----------------------------------------------------------------------------------------------------------------------------------------</w:t>
      </w:r>
    </w:p>
    <w:p w:rsidR="00A445EB" w:rsidRDefault="00F362C8">
      <w:pPr>
        <w:pStyle w:val="tab"/>
        <w:rPr>
          <w:rStyle w:val="None"/>
          <w:b/>
          <w:bCs/>
        </w:rPr>
      </w:pPr>
      <w:r>
        <w:rPr>
          <w:rStyle w:val="None"/>
          <w:rFonts w:eastAsia="Arial Unicode MS" w:cs="Arial Unicode MS"/>
          <w:b/>
          <w:bCs/>
        </w:rPr>
        <w:t>Agenda Posted at the Following Locations:</w:t>
      </w:r>
    </w:p>
    <w:p w:rsidR="00A445EB" w:rsidRDefault="00F362C8">
      <w:pPr>
        <w:pStyle w:val="tab"/>
        <w:rPr>
          <w:rStyle w:val="None"/>
          <w:sz w:val="18"/>
          <w:szCs w:val="18"/>
        </w:rPr>
      </w:pPr>
      <w:r>
        <w:rPr>
          <w:rStyle w:val="None"/>
          <w:rFonts w:eastAsia="Arial Unicode MS" w:cs="Arial Unicode MS"/>
          <w:sz w:val="18"/>
          <w:szCs w:val="18"/>
        </w:rPr>
        <w:t>1. Aging and Disability Services Division, Carson City Office, 3416 Goni Road, Suite D-132, Carson City, NV 89706</w:t>
      </w:r>
    </w:p>
    <w:p w:rsidR="00A445EB" w:rsidRDefault="00F362C8">
      <w:pPr>
        <w:pStyle w:val="tab"/>
        <w:rPr>
          <w:rStyle w:val="None"/>
          <w:sz w:val="18"/>
          <w:szCs w:val="18"/>
        </w:rPr>
      </w:pPr>
      <w:r>
        <w:rPr>
          <w:rStyle w:val="None"/>
          <w:rFonts w:eastAsia="Arial Unicode MS" w:cs="Arial Unicode MS"/>
          <w:sz w:val="18"/>
          <w:szCs w:val="18"/>
        </w:rPr>
        <w:t>2. Aging and Disability Services Division, Las Vegas Office, 1860 East Sahara Avenue, Las Vegas, NV 89104</w:t>
      </w:r>
    </w:p>
    <w:p w:rsidR="00A445EB" w:rsidRDefault="00F362C8">
      <w:pPr>
        <w:pStyle w:val="tab"/>
        <w:rPr>
          <w:rStyle w:val="None"/>
          <w:sz w:val="18"/>
          <w:szCs w:val="18"/>
        </w:rPr>
      </w:pPr>
      <w:r>
        <w:rPr>
          <w:rStyle w:val="None"/>
          <w:rFonts w:eastAsia="Arial Unicode MS" w:cs="Arial Unicode MS"/>
          <w:sz w:val="18"/>
          <w:szCs w:val="18"/>
        </w:rPr>
        <w:t>3. Aging and Disability Services Division, Reno Office, 445 Apple Street, Suite 104, Reno, NV 89502</w:t>
      </w:r>
    </w:p>
    <w:p w:rsidR="00A445EB" w:rsidRDefault="00F362C8">
      <w:pPr>
        <w:pStyle w:val="tab"/>
        <w:rPr>
          <w:rStyle w:val="None"/>
          <w:sz w:val="18"/>
          <w:szCs w:val="18"/>
        </w:rPr>
      </w:pPr>
      <w:r>
        <w:rPr>
          <w:rStyle w:val="None"/>
          <w:rFonts w:eastAsia="Arial Unicode MS" w:cs="Arial Unicode MS"/>
          <w:sz w:val="18"/>
          <w:szCs w:val="18"/>
        </w:rPr>
        <w:t>4. Aging and Disability Services Division, Elko Office, 1010 Ruby Vista Drive, Suite 104 Elko, NV 89801</w:t>
      </w:r>
    </w:p>
    <w:p w:rsidR="00A445EB" w:rsidRDefault="00F362C8">
      <w:pPr>
        <w:pStyle w:val="tab"/>
        <w:rPr>
          <w:rStyle w:val="None"/>
          <w:sz w:val="18"/>
          <w:szCs w:val="18"/>
        </w:rPr>
      </w:pPr>
      <w:r>
        <w:rPr>
          <w:rStyle w:val="None"/>
          <w:rFonts w:eastAsia="Arial Unicode MS" w:cs="Arial Unicode MS"/>
          <w:sz w:val="18"/>
          <w:szCs w:val="18"/>
        </w:rPr>
        <w:lastRenderedPageBreak/>
        <w:t>5. State Legislative Building, 401 S. Carson Street, Suite 3138, Carson City, NV 89701</w:t>
      </w:r>
    </w:p>
    <w:p w:rsidR="00A445EB" w:rsidRDefault="00F362C8">
      <w:pPr>
        <w:pStyle w:val="tab"/>
        <w:rPr>
          <w:rStyle w:val="None"/>
          <w:sz w:val="18"/>
          <w:szCs w:val="18"/>
        </w:rPr>
      </w:pPr>
      <w:r>
        <w:rPr>
          <w:rStyle w:val="None"/>
          <w:rFonts w:eastAsia="Arial Unicode MS" w:cs="Arial Unicode MS"/>
          <w:sz w:val="18"/>
          <w:szCs w:val="18"/>
        </w:rPr>
        <w:t>6. Grant Sawyer State Office Building, 555 E. Washington Ave., Suite 4401, Las Vegas, NV 89119</w:t>
      </w:r>
    </w:p>
    <w:p w:rsidR="00A445EB" w:rsidRDefault="00F362C8">
      <w:pPr>
        <w:pStyle w:val="tab"/>
        <w:rPr>
          <w:rStyle w:val="None"/>
          <w:sz w:val="18"/>
          <w:szCs w:val="18"/>
        </w:rPr>
      </w:pPr>
      <w:r>
        <w:rPr>
          <w:rStyle w:val="None"/>
          <w:rFonts w:eastAsia="Arial Unicode MS" w:cs="Arial Unicode MS"/>
          <w:sz w:val="18"/>
          <w:szCs w:val="18"/>
        </w:rPr>
        <w:t>7. Department of Health and Human Services, 4126 Technology Way, Suite 100, Carson City 89706</w:t>
      </w:r>
    </w:p>
    <w:p w:rsidR="00A445EB" w:rsidRDefault="00F362C8">
      <w:pPr>
        <w:pStyle w:val="tab"/>
        <w:rPr>
          <w:rStyle w:val="None"/>
          <w:sz w:val="18"/>
          <w:szCs w:val="18"/>
        </w:rPr>
      </w:pPr>
      <w:r>
        <w:rPr>
          <w:rStyle w:val="None"/>
          <w:rFonts w:eastAsia="Arial Unicode MS" w:cs="Arial Unicode MS"/>
          <w:sz w:val="18"/>
          <w:szCs w:val="18"/>
        </w:rPr>
        <w:t>8. NV State Library and Archives, 100 Stewart Street, Carson City</w:t>
      </w:r>
    </w:p>
    <w:p w:rsidR="00A445EB" w:rsidRDefault="00F362C8">
      <w:pPr>
        <w:pStyle w:val="tab"/>
        <w:rPr>
          <w:rStyle w:val="None"/>
          <w:sz w:val="18"/>
          <w:szCs w:val="18"/>
        </w:rPr>
      </w:pPr>
      <w:r>
        <w:rPr>
          <w:rStyle w:val="None"/>
          <w:rFonts w:eastAsia="Arial Unicode MS" w:cs="Arial Unicode MS"/>
          <w:sz w:val="18"/>
          <w:szCs w:val="18"/>
        </w:rPr>
        <w:t>9. Washoe County Health District (WCHD), 9th and Wells, Reno</w:t>
      </w:r>
    </w:p>
    <w:p w:rsidR="00A445EB" w:rsidRDefault="00F362C8">
      <w:pPr>
        <w:pStyle w:val="tab"/>
        <w:rPr>
          <w:rStyle w:val="None"/>
          <w:sz w:val="18"/>
          <w:szCs w:val="18"/>
        </w:rPr>
      </w:pPr>
      <w:r>
        <w:rPr>
          <w:rStyle w:val="None"/>
          <w:rFonts w:eastAsia="Arial Unicode MS" w:cs="Arial Unicode MS"/>
          <w:sz w:val="18"/>
          <w:szCs w:val="18"/>
        </w:rPr>
        <w:t>10. Southern Nevada Health District (SNHD), 330 S. Valley View, Las Vegas</w:t>
      </w:r>
    </w:p>
    <w:p w:rsidR="00A445EB" w:rsidRDefault="00F362C8">
      <w:pPr>
        <w:pStyle w:val="tab"/>
        <w:rPr>
          <w:rStyle w:val="None"/>
          <w:sz w:val="18"/>
          <w:szCs w:val="18"/>
        </w:rPr>
      </w:pPr>
      <w:r>
        <w:rPr>
          <w:rStyle w:val="None"/>
          <w:rFonts w:eastAsia="Arial Unicode MS" w:cs="Arial Unicode MS"/>
          <w:sz w:val="18"/>
          <w:szCs w:val="18"/>
        </w:rPr>
        <w:t>11. Elko County Library, 720 Court Street, Elko</w:t>
      </w:r>
    </w:p>
    <w:p w:rsidR="00A445EB" w:rsidRDefault="00F362C8">
      <w:pPr>
        <w:pStyle w:val="tab"/>
        <w:rPr>
          <w:rStyle w:val="None"/>
          <w:sz w:val="18"/>
          <w:szCs w:val="18"/>
        </w:rPr>
      </w:pPr>
      <w:r>
        <w:rPr>
          <w:rStyle w:val="None"/>
          <w:rFonts w:eastAsia="Arial Unicode MS" w:cs="Arial Unicode MS"/>
          <w:sz w:val="18"/>
          <w:szCs w:val="18"/>
        </w:rPr>
        <w:t>12. Early Intervention Services, 2667 Enterprise Road, Reno, NV 89512</w:t>
      </w:r>
    </w:p>
    <w:p w:rsidR="00A445EB" w:rsidRDefault="00F362C8">
      <w:pPr>
        <w:pStyle w:val="tab"/>
        <w:rPr>
          <w:rStyle w:val="None"/>
          <w:sz w:val="18"/>
          <w:szCs w:val="18"/>
        </w:rPr>
      </w:pPr>
      <w:r>
        <w:rPr>
          <w:rStyle w:val="None"/>
          <w:rFonts w:eastAsia="Arial Unicode MS" w:cs="Arial Unicode MS"/>
          <w:sz w:val="18"/>
          <w:szCs w:val="18"/>
        </w:rPr>
        <w:t>13. Desert Regional Center, 1391 South Jones Boulevard, Las Vegas, NV 89146</w:t>
      </w:r>
    </w:p>
    <w:p w:rsidR="00A445EB" w:rsidRDefault="00F362C8">
      <w:pPr>
        <w:pStyle w:val="tab"/>
        <w:rPr>
          <w:rStyle w:val="None"/>
          <w:sz w:val="18"/>
          <w:szCs w:val="18"/>
        </w:rPr>
      </w:pPr>
      <w:r>
        <w:rPr>
          <w:rStyle w:val="None"/>
          <w:rFonts w:eastAsia="Arial Unicode MS" w:cs="Arial Unicode MS"/>
          <w:sz w:val="18"/>
          <w:szCs w:val="18"/>
        </w:rPr>
        <w:t>14. Sierra Regional Center, 605 South 21st Street, Reno, NV 89431</w:t>
      </w:r>
    </w:p>
    <w:p w:rsidR="00A445EB" w:rsidRDefault="00F362C8">
      <w:pPr>
        <w:pStyle w:val="tab"/>
        <w:rPr>
          <w:rStyle w:val="None"/>
          <w:sz w:val="18"/>
          <w:szCs w:val="18"/>
        </w:rPr>
      </w:pPr>
      <w:r>
        <w:rPr>
          <w:rStyle w:val="None"/>
          <w:rFonts w:eastAsia="Arial Unicode MS" w:cs="Arial Unicode MS"/>
          <w:sz w:val="18"/>
          <w:szCs w:val="18"/>
        </w:rPr>
        <w:t>15. Rural Regional Center, 1665 Old Hot Springs Road, Carson City, NV 89706</w:t>
      </w:r>
    </w:p>
    <w:p w:rsidR="00A445EB" w:rsidRDefault="00F362C8">
      <w:pPr>
        <w:pStyle w:val="tab"/>
      </w:pPr>
      <w:r>
        <w:rPr>
          <w:rStyle w:val="None"/>
          <w:rFonts w:eastAsia="Arial Unicode MS" w:cs="Arial Unicode MS"/>
          <w:color w:val="FF2600"/>
          <w:sz w:val="18"/>
          <w:szCs w:val="18"/>
          <w:u w:color="FF2600"/>
        </w:rPr>
        <w:t xml:space="preserve"> </w:t>
      </w:r>
      <w:r>
        <w:rPr>
          <w:rStyle w:val="None"/>
          <w:rFonts w:eastAsia="Arial Unicode MS" w:cs="Arial Unicode MS"/>
          <w:sz w:val="18"/>
          <w:szCs w:val="18"/>
          <w:u w:color="FF2600"/>
        </w:rPr>
        <w:t xml:space="preserve">Notice of this meeting was posted on the Internet: </w:t>
      </w:r>
      <w:hyperlink r:id="rId10" w:history="1">
        <w:r>
          <w:rPr>
            <w:rStyle w:val="Hyperlink1"/>
            <w:rFonts w:eastAsia="Arial Unicode MS" w:cs="Arial Unicode MS"/>
          </w:rPr>
          <w:t>https://ADSD.NV.gov</w:t>
        </w:r>
      </w:hyperlink>
      <w:r>
        <w:rPr>
          <w:rStyle w:val="None"/>
          <w:rFonts w:eastAsia="Arial Unicode MS" w:cs="Arial Unicode MS"/>
          <w:sz w:val="18"/>
          <w:szCs w:val="18"/>
          <w:u w:color="FF2600"/>
        </w:rPr>
        <w:t xml:space="preserve"> and </w:t>
      </w:r>
      <w:hyperlink r:id="rId11" w:history="1">
        <w:r>
          <w:rPr>
            <w:rStyle w:val="Hyperlink1"/>
            <w:rFonts w:eastAsia="Arial Unicode MS" w:cs="Arial Unicode MS"/>
          </w:rPr>
          <w:t>https://Notice.NV.gov</w:t>
        </w:r>
      </w:hyperlink>
      <w:r>
        <w:rPr>
          <w:rStyle w:val="None"/>
          <w:rFonts w:eastAsia="Arial Unicode MS" w:cs="Arial Unicode MS"/>
          <w:sz w:val="18"/>
          <w:szCs w:val="18"/>
          <w:u w:color="FF2600"/>
        </w:rPr>
        <w:t>.</w:t>
      </w:r>
    </w:p>
    <w:sectPr w:rsidR="00A445EB">
      <w:headerReference w:type="default" r:id="rId12"/>
      <w:footerReference w:type="default" r:id="rId13"/>
      <w:headerReference w:type="first" r:id="rId14"/>
      <w:footerReference w:type="first" r:id="rId15"/>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400" w:rsidRDefault="00231400">
      <w:r>
        <w:separator/>
      </w:r>
    </w:p>
  </w:endnote>
  <w:endnote w:type="continuationSeparator" w:id="0">
    <w:p w:rsidR="00231400" w:rsidRDefault="0023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5EB" w:rsidRDefault="00A445EB">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5EB" w:rsidRDefault="00F362C8">
    <w:pPr>
      <w:pStyle w:val="Footer"/>
      <w:jc w:val="center"/>
      <w:rPr>
        <w:rFonts w:ascii="Times New Roman" w:eastAsia="Times New Roman" w:hAnsi="Times New Roman" w:cs="Times New Roman"/>
        <w:i/>
        <w:iCs/>
        <w:sz w:val="18"/>
        <w:szCs w:val="18"/>
      </w:rPr>
    </w:pPr>
    <w:r>
      <w:rPr>
        <w:rFonts w:ascii="Times New Roman" w:hAnsi="Times New Roman"/>
        <w:i/>
        <w:iCs/>
        <w:sz w:val="18"/>
        <w:szCs w:val="18"/>
      </w:rPr>
      <w:t>Nevada Department of Health and Human Services</w:t>
    </w:r>
  </w:p>
  <w:p w:rsidR="00A445EB" w:rsidRDefault="00F362C8">
    <w:pPr>
      <w:pStyle w:val="Footer"/>
      <w:jc w:val="center"/>
    </w:pPr>
    <w:r>
      <w:rPr>
        <w:rFonts w:ascii="Times New Roman" w:hAnsi="Times New Roman"/>
        <w:i/>
        <w:iCs/>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400" w:rsidRDefault="00231400">
      <w:r>
        <w:separator/>
      </w:r>
    </w:p>
  </w:footnote>
  <w:footnote w:type="continuationSeparator" w:id="0">
    <w:p w:rsidR="00231400" w:rsidRDefault="00231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5EB" w:rsidRDefault="00A445EB">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5EB" w:rsidRDefault="00A445EB">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EB"/>
    <w:rsid w:val="00231400"/>
    <w:rsid w:val="00254161"/>
    <w:rsid w:val="0030149A"/>
    <w:rsid w:val="003C29CE"/>
    <w:rsid w:val="005355C5"/>
    <w:rsid w:val="00A445EB"/>
    <w:rsid w:val="00C400AF"/>
    <w:rsid w:val="00E04AC9"/>
    <w:rsid w:val="00F3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5AE2"/>
  <w15:docId w15:val="{5EC6F351-492D-4BE0-B418-5D12BB7D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rPr>
  </w:style>
  <w:style w:type="paragraph" w:styleId="Caption">
    <w:name w:val="caption"/>
    <w:next w:val="BodyA"/>
    <w:pPr>
      <w:spacing w:line="182" w:lineRule="exact"/>
      <w:jc w:val="center"/>
    </w:pPr>
    <w:rPr>
      <w:rFonts w:cs="Arial Unicode MS"/>
      <w:i/>
      <w:iCs/>
      <w:color w:val="0000FF"/>
      <w:sz w:val="14"/>
      <w:szCs w:val="14"/>
      <w:u w:color="0000FF"/>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Bennett@ADSD.NV.gov"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DSD.NV.gov/Boards/Autism/Adult/Agenda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otice.NV.gov"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ADSD.NV.gov" TargetMode="External"/><Relationship Id="rId4" Type="http://schemas.openxmlformats.org/officeDocument/2006/relationships/footnotes" Target="footnotes.xml"/><Relationship Id="rId9" Type="http://schemas.openxmlformats.org/officeDocument/2006/relationships/hyperlink" Target="mailto:DABennett@ADSD.NV.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A. Bennett</dc:creator>
  <cp:lastModifiedBy>Desiree A. Bennett</cp:lastModifiedBy>
  <cp:revision>5</cp:revision>
  <dcterms:created xsi:type="dcterms:W3CDTF">2017-11-08T15:08:00Z</dcterms:created>
  <dcterms:modified xsi:type="dcterms:W3CDTF">2017-11-09T00:09:00Z</dcterms:modified>
</cp:coreProperties>
</file>