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0CE5" w14:textId="77777777" w:rsidR="00525464" w:rsidRDefault="003E4479" w:rsidP="008F01CA">
      <w:pPr>
        <w:pStyle w:val="tab"/>
        <w:jc w:val="center"/>
        <w:rPr>
          <w:rFonts w:ascii="Times New Roman" w:hAnsi="Times New Roman"/>
        </w:rPr>
      </w:pPr>
      <w:bookmarkStart w:id="0" w:name="_GoBack"/>
      <w:bookmarkEnd w:id="0"/>
      <w:r>
        <w:rPr>
          <w:noProof/>
        </w:rPr>
        <w:drawing>
          <wp:anchor distT="0" distB="0" distL="114300" distR="114300" simplePos="0" relativeHeight="251660288" behindDoc="0" locked="0" layoutInCell="1" allowOverlap="1" wp14:anchorId="2C9CAA45" wp14:editId="113CDE27">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49C9C" w14:textId="77777777"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A28EA55"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4EB29AA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34E45927" w14:textId="5C8AA5AC"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553CE3">
        <w:rPr>
          <w:rFonts w:ascii="Times New Roman" w:hAnsi="Times New Roman"/>
          <w:color w:val="000080"/>
          <w:sz w:val="16"/>
          <w:szCs w:val="16"/>
        </w:rPr>
        <w:t>STEVE SISOLAK</w:t>
      </w:r>
    </w:p>
    <w:p w14:paraId="373D0E80"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3C621C77" w14:textId="77777777" w:rsidR="008F01CA" w:rsidRPr="00E601A5" w:rsidRDefault="008F01CA" w:rsidP="008F01CA">
      <w:pPr>
        <w:rPr>
          <w:rFonts w:ascii="Times New Roman" w:hAnsi="Times New Roman"/>
        </w:rPr>
      </w:pPr>
    </w:p>
    <w:p w14:paraId="1AEAE483" w14:textId="77777777" w:rsidR="008F01CA" w:rsidRPr="00E601A5" w:rsidRDefault="008F01CA" w:rsidP="008F01CA">
      <w:pPr>
        <w:rPr>
          <w:rFonts w:ascii="Times New Roman" w:hAnsi="Times New Roman"/>
        </w:rPr>
      </w:pPr>
    </w:p>
    <w:p w14:paraId="404D42EB"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672343C6" wp14:editId="4EEBF951">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33FF1C62" w14:textId="77777777" w:rsidR="008F01CA" w:rsidRDefault="00377438" w:rsidP="008F01CA">
                                <w:pPr>
                                  <w:pStyle w:val="Caption"/>
                                  <w:rPr>
                                    <w:color w:val="000080"/>
                                    <w:sz w:val="16"/>
                                    <w:szCs w:val="16"/>
                                  </w:rPr>
                                </w:pPr>
                                <w:r>
                                  <w:rPr>
                                    <w:i w:val="0"/>
                                    <w:color w:val="000080"/>
                                    <w:sz w:val="16"/>
                                    <w:szCs w:val="16"/>
                                  </w:rPr>
                                  <w:t>DENA SCHMIDT</w:t>
                                </w:r>
                              </w:p>
                            </w:sdtContent>
                          </w:sdt>
                          <w:p w14:paraId="5CF097FE"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343C6"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33FF1C62" w14:textId="77777777" w:rsidR="008F01CA" w:rsidRDefault="00377438" w:rsidP="008F01CA">
                          <w:pPr>
                            <w:pStyle w:val="Caption"/>
                            <w:rPr>
                              <w:color w:val="000080"/>
                              <w:sz w:val="16"/>
                              <w:szCs w:val="16"/>
                            </w:rPr>
                          </w:pPr>
                          <w:r>
                            <w:rPr>
                              <w:i w:val="0"/>
                              <w:color w:val="000080"/>
                              <w:sz w:val="16"/>
                              <w:szCs w:val="16"/>
                            </w:rPr>
                            <w:t>DENA SCHMIDT</w:t>
                          </w:r>
                        </w:p>
                      </w:sdtContent>
                    </w:sdt>
                    <w:p w14:paraId="5CF097FE"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6F0CF63A" w14:textId="77777777" w:rsidR="008F01CA" w:rsidRDefault="008F01CA" w:rsidP="008F01CA">
      <w:pPr>
        <w:rPr>
          <w:rFonts w:ascii="Cambria" w:hAnsi="Cambria"/>
        </w:rPr>
      </w:pPr>
    </w:p>
    <w:p w14:paraId="5F4F0C80" w14:textId="77777777" w:rsidR="008F01CA" w:rsidRPr="00CE01D9" w:rsidRDefault="008F01CA" w:rsidP="00CE01D9">
      <w:pPr>
        <w:pStyle w:val="tab"/>
        <w:rPr>
          <w:rFonts w:ascii="Cambria" w:hAnsi="Cambria"/>
        </w:rPr>
      </w:pPr>
    </w:p>
    <w:p w14:paraId="769F6709" w14:textId="77777777" w:rsidR="008F01CA" w:rsidRDefault="008F01CA" w:rsidP="008F01CA">
      <w:pPr>
        <w:rPr>
          <w:rFonts w:ascii="Cambria" w:hAnsi="Cambria"/>
        </w:rPr>
      </w:pPr>
    </w:p>
    <w:p w14:paraId="5C40AA9F"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37DE7466"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6C24305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435F57CA"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3BB7C6A9"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144D18EA"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6CC1827A" w14:textId="77777777" w:rsidR="008F01CA" w:rsidRDefault="008F01CA" w:rsidP="008F01CA">
      <w:pPr>
        <w:rPr>
          <w:rFonts w:ascii="Cambria" w:hAnsi="Cambria"/>
        </w:rPr>
      </w:pPr>
    </w:p>
    <w:p w14:paraId="56B7685F" w14:textId="77777777" w:rsidR="008F01CA" w:rsidRDefault="008F01CA" w:rsidP="008F01CA">
      <w:pPr>
        <w:rPr>
          <w:rFonts w:ascii="Cambria" w:hAnsi="Cambria"/>
        </w:rPr>
      </w:pPr>
    </w:p>
    <w:p w14:paraId="552BEDA3" w14:textId="77777777" w:rsidR="008F01CA" w:rsidRPr="0088641F" w:rsidRDefault="008F01CA" w:rsidP="008F01CA">
      <w:pPr>
        <w:rPr>
          <w:rFonts w:ascii="Cambria" w:hAnsi="Cambria"/>
        </w:rPr>
      </w:pPr>
    </w:p>
    <w:p w14:paraId="114859FD" w14:textId="77777777" w:rsidR="007D6F5C" w:rsidRDefault="007D6F5C" w:rsidP="008F01CA">
      <w:pPr>
        <w:pStyle w:val="tab"/>
      </w:pPr>
    </w:p>
    <w:p w14:paraId="1FB0F53C" w14:textId="77777777" w:rsidR="008F01CA" w:rsidRDefault="008F01CA" w:rsidP="008F01CA">
      <w:pPr>
        <w:pStyle w:val="tab"/>
      </w:pPr>
    </w:p>
    <w:p w14:paraId="62BCCCB8" w14:textId="77777777" w:rsidR="008F01CA" w:rsidRDefault="008F01CA" w:rsidP="008F01CA">
      <w:pPr>
        <w:pStyle w:val="tab"/>
      </w:pPr>
    </w:p>
    <w:p w14:paraId="0006AB74" w14:textId="77777777" w:rsidR="008F01CA" w:rsidRDefault="008F01CA" w:rsidP="008F01CA">
      <w:pPr>
        <w:pStyle w:val="tab"/>
      </w:pPr>
    </w:p>
    <w:p w14:paraId="1AEC373E" w14:textId="77777777" w:rsidR="008F01CA" w:rsidRDefault="008F01CA" w:rsidP="008F01CA">
      <w:pPr>
        <w:pStyle w:val="tab"/>
      </w:pPr>
    </w:p>
    <w:p w14:paraId="730FFE8B" w14:textId="77777777" w:rsidR="008F01CA" w:rsidRDefault="008F01CA" w:rsidP="00186931">
      <w:pPr>
        <w:pStyle w:val="tab"/>
        <w:jc w:val="center"/>
      </w:pPr>
    </w:p>
    <w:p w14:paraId="47A50ABD" w14:textId="77777777" w:rsidR="0065123C" w:rsidRPr="00377438" w:rsidRDefault="00377438" w:rsidP="00377438">
      <w:pPr>
        <w:pStyle w:val="tab"/>
        <w:jc w:val="center"/>
        <w:rPr>
          <w:b/>
          <w:u w:val="single"/>
        </w:rPr>
      </w:pPr>
      <w:r w:rsidRPr="00377438">
        <w:rPr>
          <w:b/>
          <w:u w:val="single"/>
        </w:rPr>
        <w:t>MEETING NOTICE AND AGENDA</w:t>
      </w:r>
    </w:p>
    <w:p w14:paraId="2199D266" w14:textId="77777777" w:rsidR="0065123C" w:rsidRDefault="0065123C" w:rsidP="0065123C">
      <w:pPr>
        <w:pStyle w:val="tab"/>
        <w:rPr>
          <w:b/>
          <w:u w:val="single"/>
        </w:rPr>
      </w:pPr>
    </w:p>
    <w:p w14:paraId="25294F73" w14:textId="77777777" w:rsidR="00377438" w:rsidRDefault="00377438" w:rsidP="0065123C">
      <w:pPr>
        <w:pStyle w:val="tab"/>
        <w:rPr>
          <w:b/>
          <w:u w:val="single"/>
        </w:rPr>
      </w:pPr>
    </w:p>
    <w:p w14:paraId="3CD9B1B0" w14:textId="77777777"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06828EA6" w14:textId="77777777" w:rsidR="000D0DFB" w:rsidRDefault="000D0DFB" w:rsidP="00186931">
      <w:pPr>
        <w:pStyle w:val="tab"/>
        <w:jc w:val="left"/>
      </w:pPr>
      <w:r>
        <w:tab/>
      </w:r>
      <w:r>
        <w:tab/>
      </w:r>
      <w:r>
        <w:tab/>
      </w:r>
      <w:r>
        <w:tab/>
      </w:r>
      <w:r>
        <w:tab/>
      </w:r>
      <w:r>
        <w:tab/>
      </w:r>
      <w:r w:rsidR="0075155A">
        <w:t>Legislative</w:t>
      </w:r>
      <w:r>
        <w:t xml:space="preserve"> Subcommittee</w:t>
      </w:r>
    </w:p>
    <w:p w14:paraId="59A72462" w14:textId="77777777" w:rsidR="00186931" w:rsidRDefault="00186931" w:rsidP="00186931">
      <w:pPr>
        <w:pStyle w:val="tab"/>
        <w:jc w:val="left"/>
        <w:rPr>
          <w:sz w:val="20"/>
        </w:rPr>
      </w:pPr>
      <w:r>
        <w:tab/>
      </w:r>
      <w:r>
        <w:tab/>
      </w:r>
      <w:r>
        <w:tab/>
      </w:r>
      <w:r>
        <w:tab/>
      </w:r>
      <w:r>
        <w:tab/>
      </w:r>
      <w:r>
        <w:tab/>
      </w:r>
      <w:r w:rsidRPr="00186931">
        <w:rPr>
          <w:sz w:val="20"/>
        </w:rPr>
        <w:t>(Nevada Revised Statute [NRS] 427A.034)</w:t>
      </w:r>
    </w:p>
    <w:p w14:paraId="7C2BB8A3" w14:textId="77777777" w:rsidR="00186931" w:rsidRDefault="00186931" w:rsidP="00186931">
      <w:pPr>
        <w:pStyle w:val="tab"/>
        <w:jc w:val="left"/>
        <w:rPr>
          <w:sz w:val="20"/>
        </w:rPr>
      </w:pPr>
    </w:p>
    <w:p w14:paraId="34573AC7" w14:textId="77777777" w:rsidR="00186931" w:rsidRDefault="00186931" w:rsidP="00186931">
      <w:pPr>
        <w:pStyle w:val="tab"/>
        <w:jc w:val="left"/>
        <w:rPr>
          <w:sz w:val="20"/>
        </w:rPr>
      </w:pPr>
      <w:r>
        <w:rPr>
          <w:sz w:val="20"/>
        </w:rPr>
        <w:tab/>
      </w:r>
    </w:p>
    <w:p w14:paraId="13633049" w14:textId="7FA37E93" w:rsidR="00186931" w:rsidRDefault="00186931" w:rsidP="004C5E8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410561">
        <w:rPr>
          <w:szCs w:val="24"/>
        </w:rPr>
        <w:t>April 1</w:t>
      </w:r>
      <w:r w:rsidR="004C5E81">
        <w:rPr>
          <w:szCs w:val="24"/>
        </w:rPr>
        <w:t>, 2019</w:t>
      </w:r>
    </w:p>
    <w:p w14:paraId="1E52C03C" w14:textId="343DE86E" w:rsidR="004C5E81" w:rsidRPr="00CB4CC6" w:rsidRDefault="004C5E81" w:rsidP="004C5E81">
      <w:pPr>
        <w:pStyle w:val="tab"/>
        <w:jc w:val="left"/>
        <w:rPr>
          <w:szCs w:val="24"/>
        </w:rPr>
      </w:pPr>
      <w:r>
        <w:rPr>
          <w:szCs w:val="24"/>
        </w:rPr>
        <w:tab/>
      </w:r>
      <w:r>
        <w:rPr>
          <w:szCs w:val="24"/>
        </w:rPr>
        <w:tab/>
      </w:r>
      <w:r>
        <w:rPr>
          <w:szCs w:val="24"/>
        </w:rPr>
        <w:tab/>
      </w:r>
      <w:r>
        <w:rPr>
          <w:szCs w:val="24"/>
        </w:rPr>
        <w:tab/>
      </w:r>
      <w:r>
        <w:rPr>
          <w:szCs w:val="24"/>
        </w:rPr>
        <w:tab/>
      </w:r>
      <w:r>
        <w:rPr>
          <w:szCs w:val="24"/>
        </w:rPr>
        <w:tab/>
        <w:t>1</w:t>
      </w:r>
      <w:r w:rsidR="00410561">
        <w:rPr>
          <w:szCs w:val="24"/>
        </w:rPr>
        <w:t>:00 pm</w:t>
      </w:r>
      <w:r>
        <w:rPr>
          <w:szCs w:val="24"/>
        </w:rPr>
        <w:t xml:space="preserve"> until adjourn</w:t>
      </w:r>
      <w:r w:rsidR="004E7A56">
        <w:rPr>
          <w:szCs w:val="24"/>
        </w:rPr>
        <w:t>m</w:t>
      </w:r>
      <w:r>
        <w:rPr>
          <w:szCs w:val="24"/>
        </w:rPr>
        <w:t>ent</w:t>
      </w:r>
    </w:p>
    <w:p w14:paraId="5F401BC9" w14:textId="77777777" w:rsidR="00186931" w:rsidRDefault="00186931" w:rsidP="00186931">
      <w:pPr>
        <w:pStyle w:val="tab"/>
        <w:jc w:val="left"/>
        <w:rPr>
          <w:szCs w:val="24"/>
        </w:rPr>
      </w:pPr>
    </w:p>
    <w:p w14:paraId="3976E1DC" w14:textId="77777777" w:rsidR="00186931" w:rsidRDefault="00186931" w:rsidP="00186931">
      <w:pPr>
        <w:pStyle w:val="tab"/>
        <w:jc w:val="left"/>
        <w:rPr>
          <w:szCs w:val="24"/>
        </w:rPr>
      </w:pPr>
      <w:r>
        <w:rPr>
          <w:szCs w:val="24"/>
        </w:rPr>
        <w:tab/>
        <w:t>This meeting will be in person at the following locations:</w:t>
      </w:r>
    </w:p>
    <w:p w14:paraId="20C387B8" w14:textId="77777777" w:rsidR="00186931" w:rsidRDefault="00186931" w:rsidP="00186931">
      <w:pPr>
        <w:pStyle w:val="tab"/>
        <w:jc w:val="left"/>
        <w:rPr>
          <w:szCs w:val="24"/>
        </w:rPr>
      </w:pPr>
    </w:p>
    <w:p w14:paraId="083A6CAC" w14:textId="03EF9690" w:rsidR="00186931" w:rsidRDefault="004C5E81" w:rsidP="00CB4CC6">
      <w:pPr>
        <w:pStyle w:val="tab"/>
        <w:ind w:firstLine="720"/>
        <w:jc w:val="left"/>
        <w:rPr>
          <w:szCs w:val="24"/>
        </w:rPr>
      </w:pPr>
      <w:r>
        <w:rPr>
          <w:szCs w:val="24"/>
        </w:rPr>
        <w:t>Location:</w:t>
      </w:r>
      <w:r w:rsidR="00CB4CC6">
        <w:rPr>
          <w:szCs w:val="24"/>
        </w:rPr>
        <w:tab/>
      </w:r>
      <w:r w:rsidR="0075155A">
        <w:rPr>
          <w:szCs w:val="24"/>
        </w:rPr>
        <w:tab/>
      </w:r>
      <w:r w:rsidR="00CB4CC6">
        <w:rPr>
          <w:szCs w:val="24"/>
        </w:rPr>
        <w:t>Aging and Disability Services</w:t>
      </w:r>
      <w:r w:rsidR="00937E4C">
        <w:rPr>
          <w:szCs w:val="24"/>
        </w:rPr>
        <w:t xml:space="preserve"> </w:t>
      </w:r>
    </w:p>
    <w:p w14:paraId="5A3AEA59" w14:textId="30FC354E" w:rsidR="0075155A" w:rsidRDefault="00CB7C70" w:rsidP="004C5E81">
      <w:pPr>
        <w:pStyle w:val="tab"/>
        <w:jc w:val="left"/>
        <w:rPr>
          <w:szCs w:val="24"/>
        </w:rPr>
      </w:pPr>
      <w:r>
        <w:rPr>
          <w:szCs w:val="24"/>
        </w:rPr>
        <w:tab/>
      </w:r>
      <w:r>
        <w:rPr>
          <w:szCs w:val="24"/>
        </w:rPr>
        <w:tab/>
      </w:r>
      <w:r>
        <w:rPr>
          <w:szCs w:val="24"/>
        </w:rPr>
        <w:tab/>
      </w:r>
      <w:r>
        <w:rPr>
          <w:szCs w:val="24"/>
        </w:rPr>
        <w:tab/>
      </w:r>
      <w:r w:rsidR="004C5E81">
        <w:rPr>
          <w:szCs w:val="24"/>
        </w:rPr>
        <w:t xml:space="preserve">3416 Goni Road, Building </w:t>
      </w:r>
      <w:r w:rsidR="00B506FD">
        <w:rPr>
          <w:szCs w:val="24"/>
        </w:rPr>
        <w:t>H</w:t>
      </w:r>
      <w:r w:rsidR="004C5E81">
        <w:rPr>
          <w:szCs w:val="24"/>
        </w:rPr>
        <w:t xml:space="preserve"> Conference Room</w:t>
      </w:r>
    </w:p>
    <w:p w14:paraId="40AEF1C1" w14:textId="32452B8E" w:rsidR="004C5E81" w:rsidRDefault="004C5E81" w:rsidP="004C5E81">
      <w:pPr>
        <w:pStyle w:val="tab"/>
        <w:jc w:val="left"/>
        <w:rPr>
          <w:szCs w:val="24"/>
        </w:rPr>
      </w:pPr>
      <w:r>
        <w:rPr>
          <w:szCs w:val="24"/>
        </w:rPr>
        <w:tab/>
      </w:r>
      <w:r>
        <w:rPr>
          <w:szCs w:val="24"/>
        </w:rPr>
        <w:tab/>
      </w:r>
      <w:r>
        <w:rPr>
          <w:szCs w:val="24"/>
        </w:rPr>
        <w:tab/>
      </w:r>
      <w:r>
        <w:rPr>
          <w:szCs w:val="24"/>
        </w:rPr>
        <w:tab/>
        <w:t>Carson City, NV</w:t>
      </w:r>
    </w:p>
    <w:p w14:paraId="22A4AA19" w14:textId="221E4DD0" w:rsidR="004C5E81" w:rsidRDefault="004C5E81" w:rsidP="004C5E81">
      <w:pPr>
        <w:pStyle w:val="tab"/>
        <w:jc w:val="left"/>
        <w:rPr>
          <w:szCs w:val="24"/>
        </w:rPr>
      </w:pPr>
    </w:p>
    <w:p w14:paraId="09ED60F2" w14:textId="6C4F6DE6" w:rsidR="00B506FD" w:rsidRDefault="004C5E81" w:rsidP="00410561">
      <w:pPr>
        <w:pStyle w:val="tab"/>
        <w:jc w:val="left"/>
        <w:rPr>
          <w:szCs w:val="24"/>
        </w:rPr>
      </w:pPr>
      <w:r>
        <w:rPr>
          <w:szCs w:val="24"/>
        </w:rPr>
        <w:tab/>
      </w:r>
      <w:r>
        <w:rPr>
          <w:szCs w:val="24"/>
        </w:rPr>
        <w:tab/>
      </w:r>
      <w:r>
        <w:rPr>
          <w:szCs w:val="24"/>
        </w:rPr>
        <w:tab/>
      </w:r>
      <w:r>
        <w:rPr>
          <w:szCs w:val="24"/>
        </w:rPr>
        <w:tab/>
      </w:r>
      <w:r w:rsidR="00410561">
        <w:rPr>
          <w:szCs w:val="24"/>
        </w:rPr>
        <w:t>Teleconference:  888-363-4735, Participant Code:  5517730</w:t>
      </w:r>
    </w:p>
    <w:p w14:paraId="213D3C37" w14:textId="77777777" w:rsidR="00186931" w:rsidRDefault="00186931" w:rsidP="00186931">
      <w:pPr>
        <w:pStyle w:val="tab"/>
        <w:jc w:val="left"/>
        <w:rPr>
          <w:szCs w:val="24"/>
        </w:rPr>
      </w:pPr>
    </w:p>
    <w:p w14:paraId="453BC254" w14:textId="77777777" w:rsidR="00937E4C" w:rsidRDefault="00186931" w:rsidP="00186931">
      <w:pPr>
        <w:pStyle w:val="tab"/>
        <w:jc w:val="left"/>
        <w:rPr>
          <w:szCs w:val="24"/>
        </w:rPr>
      </w:pPr>
      <w:r>
        <w:rPr>
          <w:szCs w:val="24"/>
        </w:rPr>
        <w:tab/>
      </w:r>
      <w:r w:rsidR="00937E4C">
        <w:rPr>
          <w:szCs w:val="24"/>
        </w:rPr>
        <w:t xml:space="preserve"> </w:t>
      </w:r>
    </w:p>
    <w:p w14:paraId="562AB410" w14:textId="77777777" w:rsidR="0075155A" w:rsidRDefault="0075155A" w:rsidP="0075155A">
      <w:pPr>
        <w:pStyle w:val="tab"/>
        <w:numPr>
          <w:ilvl w:val="0"/>
          <w:numId w:val="1"/>
        </w:numPr>
        <w:jc w:val="left"/>
        <w:rPr>
          <w:szCs w:val="24"/>
        </w:rPr>
      </w:pPr>
      <w:r>
        <w:rPr>
          <w:szCs w:val="24"/>
        </w:rPr>
        <w:t>Call to Order/Roll Call</w:t>
      </w:r>
    </w:p>
    <w:p w14:paraId="3F4ABD47" w14:textId="77777777" w:rsidR="00294414" w:rsidRDefault="00294414" w:rsidP="00294414">
      <w:pPr>
        <w:pStyle w:val="tab"/>
        <w:ind w:left="1710"/>
        <w:jc w:val="left"/>
        <w:rPr>
          <w:szCs w:val="24"/>
        </w:rPr>
      </w:pPr>
    </w:p>
    <w:p w14:paraId="314C231D" w14:textId="77777777" w:rsidR="00294414" w:rsidRDefault="00294414" w:rsidP="00294414">
      <w:pPr>
        <w:pStyle w:val="tab"/>
        <w:numPr>
          <w:ilvl w:val="0"/>
          <w:numId w:val="1"/>
        </w:numPr>
        <w:jc w:val="left"/>
        <w:rPr>
          <w:szCs w:val="24"/>
        </w:rPr>
      </w:pPr>
      <w:r>
        <w:rPr>
          <w:szCs w:val="24"/>
        </w:rPr>
        <w:t>Public Comment</w:t>
      </w:r>
    </w:p>
    <w:p w14:paraId="50EBCC9A" w14:textId="1E01A2F1" w:rsidR="00294414" w:rsidRDefault="00294414" w:rsidP="00294414">
      <w:pPr>
        <w:pStyle w:val="Default"/>
        <w:ind w:left="2160"/>
        <w:rPr>
          <w:rFonts w:ascii="Arial" w:hAnsi="Arial" w:cs="Arial"/>
          <w:color w:val="auto"/>
          <w:sz w:val="18"/>
          <w:szCs w:val="18"/>
        </w:rPr>
      </w:pPr>
      <w:r w:rsidRPr="00FB3935">
        <w:rPr>
          <w:rFonts w:ascii="Arial" w:hAnsi="Arial" w:cs="Arial"/>
          <w:color w:val="auto"/>
          <w:sz w:val="18"/>
          <w:szCs w:val="18"/>
        </w:rPr>
        <w:t xml:space="preserve">(No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w:t>
      </w:r>
      <w:r>
        <w:rPr>
          <w:rFonts w:ascii="Arial" w:hAnsi="Arial" w:cs="Arial"/>
          <w:color w:val="auto"/>
          <w:sz w:val="18"/>
          <w:szCs w:val="18"/>
        </w:rPr>
        <w:t>secretary with written comments.</w:t>
      </w:r>
      <w:r w:rsidRPr="00FB3935">
        <w:rPr>
          <w:rFonts w:ascii="Arial" w:hAnsi="Arial" w:cs="Arial"/>
          <w:color w:val="auto"/>
          <w:sz w:val="18"/>
          <w:szCs w:val="18"/>
        </w:rPr>
        <w:t>)</w:t>
      </w:r>
    </w:p>
    <w:p w14:paraId="3FD4B1B2" w14:textId="77777777" w:rsidR="004C5E81" w:rsidRDefault="004C5E81" w:rsidP="00294414">
      <w:pPr>
        <w:pStyle w:val="Default"/>
        <w:ind w:left="2160"/>
        <w:rPr>
          <w:rFonts w:ascii="Arial" w:hAnsi="Arial" w:cs="Arial"/>
          <w:color w:val="auto"/>
          <w:sz w:val="18"/>
          <w:szCs w:val="18"/>
        </w:rPr>
      </w:pPr>
    </w:p>
    <w:p w14:paraId="01150B36" w14:textId="77777777" w:rsidR="00896E0D" w:rsidRPr="00FB3935" w:rsidRDefault="00896E0D" w:rsidP="00896E0D">
      <w:pPr>
        <w:pStyle w:val="Default"/>
        <w:rPr>
          <w:rFonts w:ascii="Arial" w:hAnsi="Arial" w:cs="Arial"/>
          <w:color w:val="auto"/>
          <w:sz w:val="18"/>
          <w:szCs w:val="18"/>
        </w:rPr>
      </w:pPr>
    </w:p>
    <w:p w14:paraId="0149A5D8" w14:textId="43A6C2EB" w:rsidR="00553CE3" w:rsidRDefault="00553CE3" w:rsidP="00553CE3">
      <w:pPr>
        <w:pStyle w:val="tab"/>
        <w:numPr>
          <w:ilvl w:val="0"/>
          <w:numId w:val="1"/>
        </w:numPr>
        <w:jc w:val="left"/>
        <w:rPr>
          <w:szCs w:val="24"/>
        </w:rPr>
      </w:pPr>
      <w:r>
        <w:rPr>
          <w:szCs w:val="24"/>
        </w:rPr>
        <w:t>Report on Senior Day at the Legislature, held February 22, 2019</w:t>
      </w:r>
    </w:p>
    <w:p w14:paraId="6F908C1B" w14:textId="1496F9AE" w:rsidR="00553CE3" w:rsidRDefault="00553CE3" w:rsidP="00553CE3">
      <w:pPr>
        <w:pStyle w:val="tab"/>
        <w:ind w:left="2160"/>
        <w:jc w:val="left"/>
        <w:rPr>
          <w:szCs w:val="24"/>
        </w:rPr>
      </w:pPr>
      <w:r>
        <w:rPr>
          <w:szCs w:val="24"/>
        </w:rPr>
        <w:t>Jeffrey Klein, Chair</w:t>
      </w:r>
    </w:p>
    <w:p w14:paraId="5C6528B1" w14:textId="77777777" w:rsidR="00553CE3" w:rsidRPr="00553CE3" w:rsidRDefault="00553CE3" w:rsidP="00553CE3">
      <w:pPr>
        <w:pStyle w:val="tab"/>
        <w:ind w:left="1710"/>
        <w:jc w:val="left"/>
        <w:rPr>
          <w:szCs w:val="24"/>
        </w:rPr>
      </w:pPr>
    </w:p>
    <w:p w14:paraId="1CBF2B85" w14:textId="3996F794" w:rsidR="009B467A" w:rsidRPr="00553CE3" w:rsidRDefault="00553CE3" w:rsidP="00553CE3">
      <w:pPr>
        <w:pStyle w:val="tab"/>
        <w:numPr>
          <w:ilvl w:val="0"/>
          <w:numId w:val="1"/>
        </w:numPr>
        <w:jc w:val="left"/>
        <w:rPr>
          <w:szCs w:val="24"/>
        </w:rPr>
      </w:pPr>
      <w:r>
        <w:rPr>
          <w:szCs w:val="24"/>
        </w:rPr>
        <w:t xml:space="preserve">Discussion and </w:t>
      </w:r>
      <w:r w:rsidR="00FC386F">
        <w:rPr>
          <w:szCs w:val="24"/>
        </w:rPr>
        <w:t>P</w:t>
      </w:r>
      <w:r>
        <w:rPr>
          <w:szCs w:val="24"/>
        </w:rPr>
        <w:t xml:space="preserve">ossible Action on Plans for the Commission on Aging Legislative Subcommittee activities to follow-up with Legislators and others that attended the Senior Day at the Legislature </w:t>
      </w:r>
      <w:r>
        <w:rPr>
          <w:b/>
          <w:sz w:val="18"/>
          <w:szCs w:val="18"/>
        </w:rPr>
        <w:t>(For Possible Action)</w:t>
      </w:r>
    </w:p>
    <w:p w14:paraId="1EDEA514" w14:textId="7D4831EA" w:rsidR="00FC386F" w:rsidRDefault="00553CE3" w:rsidP="00FC386F">
      <w:pPr>
        <w:pStyle w:val="tab"/>
        <w:ind w:left="2160"/>
        <w:jc w:val="left"/>
        <w:rPr>
          <w:szCs w:val="24"/>
        </w:rPr>
      </w:pPr>
      <w:r>
        <w:rPr>
          <w:szCs w:val="24"/>
        </w:rPr>
        <w:lastRenderedPageBreak/>
        <w:t>Jeffrey Klein, Chair</w:t>
      </w:r>
    </w:p>
    <w:p w14:paraId="73C3F1B3" w14:textId="77777777" w:rsidR="00FC386F" w:rsidRDefault="00FC386F" w:rsidP="00FC386F">
      <w:pPr>
        <w:pStyle w:val="tab"/>
        <w:ind w:left="2160"/>
        <w:jc w:val="left"/>
        <w:rPr>
          <w:szCs w:val="24"/>
        </w:rPr>
      </w:pPr>
    </w:p>
    <w:p w14:paraId="3EAA48EC" w14:textId="643473C7" w:rsidR="00FC386F" w:rsidRDefault="00FC386F" w:rsidP="00553CE3">
      <w:pPr>
        <w:pStyle w:val="tab"/>
        <w:numPr>
          <w:ilvl w:val="0"/>
          <w:numId w:val="1"/>
        </w:numPr>
        <w:jc w:val="left"/>
        <w:rPr>
          <w:szCs w:val="24"/>
        </w:rPr>
      </w:pPr>
      <w:r>
        <w:rPr>
          <w:szCs w:val="24"/>
        </w:rPr>
        <w:t>Review Legislative Calendar, distribute and discuss list of current bills of interest and status of active bills associated with COA Elder Issues and related legislative initiatives</w:t>
      </w:r>
      <w:r w:rsidR="00AE245F">
        <w:rPr>
          <w:szCs w:val="24"/>
        </w:rPr>
        <w:t xml:space="preserve"> </w:t>
      </w:r>
    </w:p>
    <w:p w14:paraId="48C87CF9" w14:textId="77777777" w:rsidR="00FC386F" w:rsidRDefault="00FC386F" w:rsidP="00FC386F">
      <w:pPr>
        <w:pStyle w:val="tab"/>
        <w:ind w:left="990"/>
        <w:jc w:val="left"/>
        <w:rPr>
          <w:szCs w:val="24"/>
        </w:rPr>
      </w:pPr>
    </w:p>
    <w:p w14:paraId="60240A3D" w14:textId="4B4A86EA" w:rsidR="00553CE3" w:rsidRPr="00553CE3" w:rsidRDefault="00553CE3" w:rsidP="00553CE3">
      <w:pPr>
        <w:pStyle w:val="tab"/>
        <w:numPr>
          <w:ilvl w:val="0"/>
          <w:numId w:val="1"/>
        </w:numPr>
        <w:jc w:val="left"/>
        <w:rPr>
          <w:szCs w:val="24"/>
        </w:rPr>
      </w:pPr>
      <w:r>
        <w:rPr>
          <w:szCs w:val="24"/>
        </w:rPr>
        <w:t xml:space="preserve">Discussion and Decisions on </w:t>
      </w:r>
      <w:r w:rsidR="00FC386F">
        <w:rPr>
          <w:szCs w:val="24"/>
        </w:rPr>
        <w:t>activities to be pursued by</w:t>
      </w:r>
      <w:r>
        <w:rPr>
          <w:szCs w:val="24"/>
        </w:rPr>
        <w:t xml:space="preserve"> </w:t>
      </w:r>
      <w:r w:rsidR="00FC386F">
        <w:rPr>
          <w:szCs w:val="24"/>
        </w:rPr>
        <w:t xml:space="preserve">Subcommittee </w:t>
      </w:r>
      <w:r>
        <w:rPr>
          <w:szCs w:val="24"/>
        </w:rPr>
        <w:t xml:space="preserve">Members </w:t>
      </w:r>
      <w:r w:rsidR="00FC386F">
        <w:rPr>
          <w:szCs w:val="24"/>
        </w:rPr>
        <w:t>during</w:t>
      </w:r>
      <w:r>
        <w:rPr>
          <w:szCs w:val="24"/>
        </w:rPr>
        <w:t xml:space="preserve"> the legislative session including, but not limited to, contact with legislators </w:t>
      </w:r>
      <w:r w:rsidR="00FC386F">
        <w:rPr>
          <w:szCs w:val="24"/>
        </w:rPr>
        <w:t>relative to specific bills and</w:t>
      </w:r>
      <w:r>
        <w:rPr>
          <w:szCs w:val="24"/>
        </w:rPr>
        <w:t xml:space="preserve"> participation in budget and other hearings </w:t>
      </w:r>
      <w:r>
        <w:rPr>
          <w:b/>
          <w:sz w:val="18"/>
          <w:szCs w:val="18"/>
        </w:rPr>
        <w:t>(For Possible Action)</w:t>
      </w:r>
      <w:r>
        <w:rPr>
          <w:sz w:val="18"/>
          <w:szCs w:val="18"/>
        </w:rPr>
        <w:t xml:space="preserve"> </w:t>
      </w:r>
    </w:p>
    <w:p w14:paraId="3B23D944" w14:textId="3863B0B3" w:rsidR="00553CE3" w:rsidRPr="00553CE3" w:rsidRDefault="00553CE3" w:rsidP="00553CE3">
      <w:pPr>
        <w:pStyle w:val="tab"/>
        <w:ind w:left="2160"/>
        <w:jc w:val="left"/>
        <w:rPr>
          <w:szCs w:val="24"/>
        </w:rPr>
      </w:pPr>
      <w:r>
        <w:rPr>
          <w:szCs w:val="24"/>
        </w:rPr>
        <w:t>Jeffrey Klein, Chair</w:t>
      </w:r>
    </w:p>
    <w:p w14:paraId="67BF5B5B" w14:textId="77777777" w:rsidR="00553CE3" w:rsidRDefault="00553CE3" w:rsidP="00553CE3">
      <w:pPr>
        <w:pStyle w:val="ListParagraph"/>
        <w:rPr>
          <w:szCs w:val="24"/>
        </w:rPr>
      </w:pPr>
    </w:p>
    <w:p w14:paraId="2714E5C4" w14:textId="05268EE3" w:rsidR="00553CE3" w:rsidRDefault="00553CE3" w:rsidP="00553CE3">
      <w:pPr>
        <w:pStyle w:val="tab"/>
        <w:numPr>
          <w:ilvl w:val="0"/>
          <w:numId w:val="1"/>
        </w:numPr>
        <w:jc w:val="left"/>
        <w:rPr>
          <w:szCs w:val="24"/>
        </w:rPr>
      </w:pPr>
      <w:r>
        <w:rPr>
          <w:szCs w:val="24"/>
        </w:rPr>
        <w:t xml:space="preserve">Review, discuss and approve tentative agenda for the June 18, 2019 meeting </w:t>
      </w:r>
      <w:r w:rsidR="00AE245F">
        <w:rPr>
          <w:b/>
          <w:sz w:val="18"/>
          <w:szCs w:val="18"/>
        </w:rPr>
        <w:t>(For Possible Action)</w:t>
      </w:r>
    </w:p>
    <w:p w14:paraId="07892E09" w14:textId="1BA52FA4" w:rsidR="00553CE3" w:rsidRPr="00553CE3" w:rsidRDefault="00553CE3" w:rsidP="00553CE3">
      <w:pPr>
        <w:pStyle w:val="tab"/>
        <w:ind w:left="2160"/>
        <w:jc w:val="left"/>
        <w:rPr>
          <w:szCs w:val="24"/>
        </w:rPr>
      </w:pPr>
      <w:r>
        <w:rPr>
          <w:szCs w:val="24"/>
        </w:rPr>
        <w:t>Jeffrey Klein, Chair</w:t>
      </w:r>
    </w:p>
    <w:p w14:paraId="60139AA0" w14:textId="77777777" w:rsidR="00E17F94" w:rsidRDefault="00E17F94" w:rsidP="007426DC">
      <w:pPr>
        <w:pStyle w:val="tab"/>
        <w:ind w:left="2160"/>
        <w:jc w:val="left"/>
        <w:rPr>
          <w:szCs w:val="24"/>
        </w:rPr>
      </w:pPr>
    </w:p>
    <w:p w14:paraId="3955E729" w14:textId="77777777" w:rsidR="008F7D6B" w:rsidRDefault="008F7D6B" w:rsidP="008F7D6B">
      <w:pPr>
        <w:pStyle w:val="tab"/>
        <w:numPr>
          <w:ilvl w:val="0"/>
          <w:numId w:val="1"/>
        </w:numPr>
        <w:jc w:val="left"/>
        <w:rPr>
          <w:rFonts w:cs="Arial"/>
          <w:szCs w:val="24"/>
        </w:rPr>
      </w:pPr>
      <w:bookmarkStart w:id="1" w:name="_Hlk485283805"/>
      <w:r>
        <w:rPr>
          <w:rFonts w:cs="Arial"/>
          <w:szCs w:val="24"/>
        </w:rPr>
        <w:t>Public Comment</w:t>
      </w:r>
    </w:p>
    <w:p w14:paraId="2F91DAF9" w14:textId="77777777" w:rsidR="008F7D6B" w:rsidRDefault="008F7D6B" w:rsidP="008F7D6B">
      <w:pPr>
        <w:pStyle w:val="tab"/>
        <w:ind w:left="2160"/>
        <w:jc w:val="left"/>
        <w:rPr>
          <w:rFonts w:cs="Arial"/>
          <w:sz w:val="18"/>
          <w:szCs w:val="18"/>
        </w:rPr>
      </w:pPr>
      <w:r>
        <w:rPr>
          <w:rFonts w:cs="Arial"/>
          <w:sz w:val="18"/>
          <w:szCs w:val="18"/>
        </w:rPr>
        <w:t>(No action may be taken upon a matter raised under public comment period unless the matter itself has</w:t>
      </w:r>
    </w:p>
    <w:p w14:paraId="098A5C73" w14:textId="77777777" w:rsidR="008F7D6B" w:rsidRDefault="008F7D6B" w:rsidP="008F7D6B">
      <w:pPr>
        <w:pStyle w:val="tab"/>
        <w:ind w:left="2160"/>
        <w:jc w:val="left"/>
        <w:rPr>
          <w:rFonts w:cs="Arial"/>
          <w:sz w:val="18"/>
          <w:szCs w:val="18"/>
        </w:rPr>
      </w:pPr>
      <w:r>
        <w:rPr>
          <w:rFonts w:cs="Arial"/>
          <w:sz w:val="18"/>
          <w:szCs w:val="18"/>
        </w:rPr>
        <w:t xml:space="preserve">Been specifically included on an agenda as an action item.  Comments will be limited to three minutes per person.  Persons making comment will be asked to begin by stating their name for the record and to spell </w:t>
      </w:r>
    </w:p>
    <w:p w14:paraId="1C096106" w14:textId="77777777" w:rsidR="008F7D6B" w:rsidRDefault="008F7D6B" w:rsidP="008F7D6B">
      <w:pPr>
        <w:pStyle w:val="tab"/>
        <w:ind w:left="2160"/>
        <w:jc w:val="left"/>
        <w:rPr>
          <w:rFonts w:cs="Arial"/>
          <w:sz w:val="18"/>
          <w:szCs w:val="18"/>
        </w:rPr>
      </w:pPr>
      <w:r>
        <w:rPr>
          <w:rFonts w:cs="Arial"/>
          <w:sz w:val="18"/>
          <w:szCs w:val="18"/>
        </w:rPr>
        <w:t>their last name and provide the secretary with written comments.)</w:t>
      </w:r>
    </w:p>
    <w:p w14:paraId="2EDBF454" w14:textId="77777777" w:rsidR="008F7D6B" w:rsidRDefault="008F7D6B" w:rsidP="008F7D6B">
      <w:pPr>
        <w:pStyle w:val="tab"/>
        <w:jc w:val="left"/>
        <w:rPr>
          <w:rFonts w:cs="Arial"/>
          <w:sz w:val="18"/>
          <w:szCs w:val="18"/>
        </w:rPr>
      </w:pPr>
    </w:p>
    <w:p w14:paraId="4739097D" w14:textId="77777777" w:rsidR="008F7D6B" w:rsidRDefault="008F7D6B" w:rsidP="008F7D6B">
      <w:pPr>
        <w:pStyle w:val="tab"/>
        <w:numPr>
          <w:ilvl w:val="0"/>
          <w:numId w:val="1"/>
        </w:numPr>
        <w:jc w:val="left"/>
        <w:rPr>
          <w:rFonts w:cs="Arial"/>
          <w:szCs w:val="24"/>
        </w:rPr>
      </w:pPr>
      <w:r>
        <w:rPr>
          <w:rFonts w:cs="Arial"/>
          <w:szCs w:val="24"/>
        </w:rPr>
        <w:t>Adjournment</w:t>
      </w:r>
    </w:p>
    <w:p w14:paraId="722DEB7B" w14:textId="77777777" w:rsidR="008F7D6B" w:rsidRDefault="008F7D6B" w:rsidP="008F7D6B">
      <w:pPr>
        <w:pStyle w:val="tab"/>
        <w:jc w:val="left"/>
        <w:rPr>
          <w:rFonts w:cs="Arial"/>
          <w:szCs w:val="24"/>
        </w:rPr>
      </w:pPr>
    </w:p>
    <w:p w14:paraId="66AFBD2D" w14:textId="77777777" w:rsidR="008F7D6B" w:rsidRDefault="008F7D6B" w:rsidP="008F7D6B">
      <w:pPr>
        <w:pStyle w:val="tab"/>
        <w:jc w:val="left"/>
        <w:rPr>
          <w:rFonts w:cs="Arial"/>
          <w:szCs w:val="24"/>
        </w:rPr>
      </w:pPr>
    </w:p>
    <w:p w14:paraId="7EF94BF9" w14:textId="77777777"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3CE48D7D" w14:textId="77777777"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2714BBF8" w14:textId="77777777"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17BDE7A" w14:textId="77777777" w:rsidR="008F7D6B" w:rsidRDefault="008F7D6B" w:rsidP="006C0C2C">
      <w:pPr>
        <w:pStyle w:val="tab"/>
        <w:jc w:val="left"/>
        <w:rPr>
          <w:rFonts w:cs="Arial"/>
          <w:sz w:val="18"/>
          <w:szCs w:val="18"/>
        </w:rPr>
      </w:pPr>
      <w:r>
        <w:rPr>
          <w:rFonts w:cs="Arial"/>
          <w:sz w:val="18"/>
          <w:szCs w:val="18"/>
        </w:rPr>
        <w:tab/>
        <w:t>Comments based upon viewpoint.</w:t>
      </w:r>
    </w:p>
    <w:p w14:paraId="6812CFCD" w14:textId="77777777"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1"/>
    <w:p w14:paraId="34BAD160" w14:textId="77777777" w:rsidR="00831401" w:rsidRDefault="00831401" w:rsidP="00831401">
      <w:pPr>
        <w:pStyle w:val="tab"/>
        <w:jc w:val="left"/>
        <w:rPr>
          <w:rFonts w:cs="Arial"/>
          <w:szCs w:val="24"/>
        </w:rPr>
      </w:pPr>
    </w:p>
    <w:p w14:paraId="7DFF2AE9" w14:textId="77777777"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411E2115" w14:textId="77777777" w:rsidR="008F7D6B" w:rsidRDefault="008F7D6B" w:rsidP="00C44EB9">
      <w:pPr>
        <w:pStyle w:val="tab"/>
        <w:ind w:left="720"/>
        <w:jc w:val="left"/>
        <w:rPr>
          <w:rFonts w:cs="Arial"/>
          <w:sz w:val="18"/>
          <w:szCs w:val="18"/>
        </w:rPr>
      </w:pPr>
      <w:r>
        <w:rPr>
          <w:rFonts w:cs="Arial"/>
          <w:sz w:val="18"/>
          <w:szCs w:val="18"/>
        </w:rPr>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r w:rsidR="00C44EB9">
        <w:rPr>
          <w:rFonts w:cs="Arial"/>
          <w:sz w:val="18"/>
          <w:szCs w:val="18"/>
        </w:rPr>
        <w:t xml:space="preserve"> </w:t>
      </w:r>
      <w:r>
        <w:rPr>
          <w:rFonts w:cs="Arial"/>
          <w:sz w:val="18"/>
          <w:szCs w:val="18"/>
        </w:rPr>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3BE806F5" w14:textId="77777777" w:rsidR="00B25B53" w:rsidRDefault="00B25B53" w:rsidP="00CB4CC6">
      <w:pPr>
        <w:pStyle w:val="tab"/>
        <w:jc w:val="left"/>
        <w:rPr>
          <w:rFonts w:cs="Arial"/>
          <w:sz w:val="18"/>
          <w:szCs w:val="18"/>
        </w:rPr>
      </w:pPr>
    </w:p>
    <w:p w14:paraId="4F5FC729" w14:textId="77777777"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286847CA" w14:textId="77777777"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4396C655" w14:textId="77777777" w:rsidR="00CE4869" w:rsidRPr="00CE4869" w:rsidRDefault="00CE4869" w:rsidP="00CE4869">
      <w:pPr>
        <w:rPr>
          <w:rFonts w:ascii="Calibri" w:eastAsia="Calibri" w:hAnsi="Calibri"/>
          <w:sz w:val="22"/>
          <w:szCs w:val="22"/>
        </w:rPr>
      </w:pPr>
    </w:p>
    <w:p w14:paraId="0A437C54"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5A056700"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1C4D4597"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5B737C7C"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787B7796"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33A7ADD4"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42C46D11"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0498F0DB"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7A5CC690"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543A8DAE"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655A205A"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4D981C39"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5F7F9664" w14:textId="77777777"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3CB95272" w14:textId="77777777" w:rsidR="00CE4869" w:rsidRPr="00CE4869" w:rsidRDefault="00CE4869" w:rsidP="00CE4869">
      <w:pPr>
        <w:pStyle w:val="tab"/>
        <w:ind w:left="2160"/>
        <w:jc w:val="left"/>
        <w:rPr>
          <w:rFonts w:cs="Arial"/>
          <w:szCs w:val="24"/>
        </w:rPr>
      </w:pPr>
    </w:p>
    <w:sectPr w:rsidR="00CE4869" w:rsidRPr="00CE4869" w:rsidSect="008526D5">
      <w:headerReference w:type="default" r:id="rId15"/>
      <w:footerReference w:type="defaul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4F251" w14:textId="77777777" w:rsidR="00041F69" w:rsidRDefault="00041F69" w:rsidP="008F01CA">
      <w:r>
        <w:separator/>
      </w:r>
    </w:p>
  </w:endnote>
  <w:endnote w:type="continuationSeparator" w:id="0">
    <w:p w14:paraId="069FBEE5" w14:textId="77777777" w:rsidR="00041F69" w:rsidRDefault="00041F69"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7CF9" w14:textId="544F44F4"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310325">
      <w:rPr>
        <w:noProof/>
        <w:sz w:val="12"/>
      </w:rPr>
      <w:t>3/25/2019</w:t>
    </w:r>
    <w:r>
      <w:rPr>
        <w:sz w:val="12"/>
      </w:rPr>
      <w:fldChar w:fldCharType="end"/>
    </w:r>
  </w:p>
  <w:p w14:paraId="77614E92" w14:textId="2289F050" w:rsidR="009F44A3" w:rsidRDefault="00C44EB9">
    <w:pPr>
      <w:pStyle w:val="Footer"/>
      <w:jc w:val="right"/>
      <w:rPr>
        <w:sz w:val="12"/>
      </w:rPr>
    </w:pPr>
    <w:r>
      <w:rPr>
        <w:sz w:val="12"/>
      </w:rPr>
      <w:t>COA SPAC Agenda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7DF5"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02EC15A"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 xml:space="preserve">Helping People -- It's Who We Are </w:t>
    </w:r>
    <w:proofErr w:type="gramStart"/>
    <w:r w:rsidRPr="00E601A5">
      <w:rPr>
        <w:rFonts w:ascii="Times New Roman" w:hAnsi="Times New Roman"/>
        <w:i/>
        <w:sz w:val="18"/>
        <w:szCs w:val="18"/>
      </w:rPr>
      <w:t>And</w:t>
    </w:r>
    <w:proofErr w:type="gramEnd"/>
    <w:r w:rsidRPr="00E601A5">
      <w:rPr>
        <w:rFonts w:ascii="Times New Roman" w:hAnsi="Times New Roman"/>
        <w:i/>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38ED" w14:textId="77777777" w:rsidR="00041F69" w:rsidRDefault="00041F69" w:rsidP="008F01CA">
      <w:r>
        <w:separator/>
      </w:r>
    </w:p>
  </w:footnote>
  <w:footnote w:type="continuationSeparator" w:id="0">
    <w:p w14:paraId="42AC9858" w14:textId="77777777" w:rsidR="00041F69" w:rsidRDefault="00041F69"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CD9D" w14:textId="77777777" w:rsidR="009F44A3" w:rsidRDefault="00310325">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51AF"/>
    <w:rsid w:val="00032628"/>
    <w:rsid w:val="00041F69"/>
    <w:rsid w:val="00060082"/>
    <w:rsid w:val="00095D0A"/>
    <w:rsid w:val="000A0830"/>
    <w:rsid w:val="000A1092"/>
    <w:rsid w:val="000A3B34"/>
    <w:rsid w:val="000B72C5"/>
    <w:rsid w:val="000D0DFB"/>
    <w:rsid w:val="00133BB5"/>
    <w:rsid w:val="00135477"/>
    <w:rsid w:val="00172A8B"/>
    <w:rsid w:val="00186931"/>
    <w:rsid w:val="00190BC2"/>
    <w:rsid w:val="001C1769"/>
    <w:rsid w:val="001E1878"/>
    <w:rsid w:val="001E4DAF"/>
    <w:rsid w:val="00206ADD"/>
    <w:rsid w:val="00217626"/>
    <w:rsid w:val="00225EB6"/>
    <w:rsid w:val="002578D4"/>
    <w:rsid w:val="00294414"/>
    <w:rsid w:val="002C5725"/>
    <w:rsid w:val="002F1354"/>
    <w:rsid w:val="00310325"/>
    <w:rsid w:val="00341B60"/>
    <w:rsid w:val="00347252"/>
    <w:rsid w:val="00352F98"/>
    <w:rsid w:val="00377438"/>
    <w:rsid w:val="00397C1D"/>
    <w:rsid w:val="003E4479"/>
    <w:rsid w:val="003F037C"/>
    <w:rsid w:val="00410561"/>
    <w:rsid w:val="00456EE4"/>
    <w:rsid w:val="004B53A0"/>
    <w:rsid w:val="004C0DC2"/>
    <w:rsid w:val="004C5E81"/>
    <w:rsid w:val="004D2FC9"/>
    <w:rsid w:val="004E242C"/>
    <w:rsid w:val="004E7A56"/>
    <w:rsid w:val="00525464"/>
    <w:rsid w:val="005275FE"/>
    <w:rsid w:val="00553CE3"/>
    <w:rsid w:val="0058767C"/>
    <w:rsid w:val="0059257D"/>
    <w:rsid w:val="005D2B50"/>
    <w:rsid w:val="005D33B2"/>
    <w:rsid w:val="0061667B"/>
    <w:rsid w:val="006201FE"/>
    <w:rsid w:val="006275BD"/>
    <w:rsid w:val="006411C6"/>
    <w:rsid w:val="0065123C"/>
    <w:rsid w:val="00664660"/>
    <w:rsid w:val="006A187A"/>
    <w:rsid w:val="006C0C2C"/>
    <w:rsid w:val="006E5BB4"/>
    <w:rsid w:val="006F301B"/>
    <w:rsid w:val="006F52C7"/>
    <w:rsid w:val="007426DC"/>
    <w:rsid w:val="0075155A"/>
    <w:rsid w:val="00761089"/>
    <w:rsid w:val="00763770"/>
    <w:rsid w:val="0078064F"/>
    <w:rsid w:val="007D6F5C"/>
    <w:rsid w:val="007F3D0D"/>
    <w:rsid w:val="007F769E"/>
    <w:rsid w:val="00820955"/>
    <w:rsid w:val="00826457"/>
    <w:rsid w:val="008272FF"/>
    <w:rsid w:val="00831401"/>
    <w:rsid w:val="00836A19"/>
    <w:rsid w:val="00837744"/>
    <w:rsid w:val="00843985"/>
    <w:rsid w:val="008604D5"/>
    <w:rsid w:val="00876440"/>
    <w:rsid w:val="00877184"/>
    <w:rsid w:val="00891F14"/>
    <w:rsid w:val="00896E0D"/>
    <w:rsid w:val="008A158B"/>
    <w:rsid w:val="008A2ECB"/>
    <w:rsid w:val="008B3394"/>
    <w:rsid w:val="008E4DA6"/>
    <w:rsid w:val="008E7559"/>
    <w:rsid w:val="008F01CA"/>
    <w:rsid w:val="008F7D6B"/>
    <w:rsid w:val="00900964"/>
    <w:rsid w:val="00902501"/>
    <w:rsid w:val="00912037"/>
    <w:rsid w:val="00916F0E"/>
    <w:rsid w:val="0093299B"/>
    <w:rsid w:val="00934D00"/>
    <w:rsid w:val="00937E4C"/>
    <w:rsid w:val="00942BFE"/>
    <w:rsid w:val="009441AD"/>
    <w:rsid w:val="00966022"/>
    <w:rsid w:val="00991F0E"/>
    <w:rsid w:val="009B467A"/>
    <w:rsid w:val="009F3729"/>
    <w:rsid w:val="00A05E6C"/>
    <w:rsid w:val="00A07EA3"/>
    <w:rsid w:val="00A1152B"/>
    <w:rsid w:val="00A12F9D"/>
    <w:rsid w:val="00A17609"/>
    <w:rsid w:val="00A3376C"/>
    <w:rsid w:val="00A36302"/>
    <w:rsid w:val="00A64E37"/>
    <w:rsid w:val="00A87EDC"/>
    <w:rsid w:val="00AA33B5"/>
    <w:rsid w:val="00AB31B1"/>
    <w:rsid w:val="00AC7480"/>
    <w:rsid w:val="00AE245F"/>
    <w:rsid w:val="00AF2122"/>
    <w:rsid w:val="00B01FD3"/>
    <w:rsid w:val="00B256C8"/>
    <w:rsid w:val="00B25B53"/>
    <w:rsid w:val="00B265CB"/>
    <w:rsid w:val="00B3678A"/>
    <w:rsid w:val="00B506FD"/>
    <w:rsid w:val="00B71F00"/>
    <w:rsid w:val="00BC202B"/>
    <w:rsid w:val="00BF6C91"/>
    <w:rsid w:val="00C44EB9"/>
    <w:rsid w:val="00C500A0"/>
    <w:rsid w:val="00C82FB1"/>
    <w:rsid w:val="00C86FC5"/>
    <w:rsid w:val="00CA31B4"/>
    <w:rsid w:val="00CB4CC6"/>
    <w:rsid w:val="00CB6484"/>
    <w:rsid w:val="00CB7C70"/>
    <w:rsid w:val="00CC5A38"/>
    <w:rsid w:val="00CC6948"/>
    <w:rsid w:val="00CE01D9"/>
    <w:rsid w:val="00CE4869"/>
    <w:rsid w:val="00CE58A1"/>
    <w:rsid w:val="00D250E8"/>
    <w:rsid w:val="00D25A29"/>
    <w:rsid w:val="00D33948"/>
    <w:rsid w:val="00D54945"/>
    <w:rsid w:val="00D567C2"/>
    <w:rsid w:val="00D63ADA"/>
    <w:rsid w:val="00D805E6"/>
    <w:rsid w:val="00D94609"/>
    <w:rsid w:val="00DB59F1"/>
    <w:rsid w:val="00DC324D"/>
    <w:rsid w:val="00DC3E20"/>
    <w:rsid w:val="00DF1574"/>
    <w:rsid w:val="00DF35BD"/>
    <w:rsid w:val="00E17F94"/>
    <w:rsid w:val="00E27479"/>
    <w:rsid w:val="00E279F9"/>
    <w:rsid w:val="00E31342"/>
    <w:rsid w:val="00E50DAE"/>
    <w:rsid w:val="00E6681C"/>
    <w:rsid w:val="00E7262B"/>
    <w:rsid w:val="00E7311D"/>
    <w:rsid w:val="00E81641"/>
    <w:rsid w:val="00E846D1"/>
    <w:rsid w:val="00EA7D71"/>
    <w:rsid w:val="00EC1977"/>
    <w:rsid w:val="00EC2966"/>
    <w:rsid w:val="00ED3B3C"/>
    <w:rsid w:val="00EE7A48"/>
    <w:rsid w:val="00F17573"/>
    <w:rsid w:val="00F54C58"/>
    <w:rsid w:val="00F64D77"/>
    <w:rsid w:val="00FC386F"/>
    <w:rsid w:val="00FD3888"/>
    <w:rsid w:val="00FE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E46F0"/>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611678"/>
    <w:rsid w:val="007A5F63"/>
    <w:rsid w:val="008470EE"/>
    <w:rsid w:val="00A71619"/>
    <w:rsid w:val="00B74CFC"/>
    <w:rsid w:val="00B85890"/>
    <w:rsid w:val="00C77D75"/>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B85E862C-90C0-4918-8D24-C168289314CE}">
  <ds:schemaRefs>
    <ds:schemaRef ds:uri="http://purl.org/dc/dcmitype/"/>
    <ds:schemaRef ds:uri="http://schemas.microsoft.com/office/infopath/2007/PartnerControls"/>
    <ds:schemaRef ds:uri="77044078-1897-4a47-b328-d8a18f2aaedf"/>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9D88C15-A22E-43C0-A96D-8E1AE2AA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5</cp:revision>
  <cp:lastPrinted>2018-08-16T21:58:00Z</cp:lastPrinted>
  <dcterms:created xsi:type="dcterms:W3CDTF">2019-03-22T18:19:00Z</dcterms:created>
  <dcterms:modified xsi:type="dcterms:W3CDTF">2019-03-25T21:26:00Z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